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CCE52" w14:textId="77777777" w:rsidR="003D5D7F" w:rsidRDefault="0000752E" w:rsidP="001C3826">
      <w:pPr>
        <w:autoSpaceDE w:val="0"/>
        <w:autoSpaceDN w:val="0"/>
        <w:adjustRightInd w:val="0"/>
        <w:jc w:val="center"/>
        <w:rPr>
          <w:b/>
          <w:szCs w:val="28"/>
        </w:rPr>
      </w:pPr>
      <w:r w:rsidRPr="001C3826">
        <w:rPr>
          <w:b/>
          <w:szCs w:val="28"/>
        </w:rPr>
        <w:t xml:space="preserve">Основные положения учетной политики </w:t>
      </w:r>
    </w:p>
    <w:p w14:paraId="5D3D9B1E" w14:textId="094DFD58" w:rsidR="00476EDD" w:rsidRPr="001C3826" w:rsidRDefault="00B6117C" w:rsidP="001C3826">
      <w:pPr>
        <w:autoSpaceDE w:val="0"/>
        <w:autoSpaceDN w:val="0"/>
        <w:adjustRightInd w:val="0"/>
        <w:jc w:val="center"/>
        <w:rPr>
          <w:b/>
          <w:szCs w:val="28"/>
        </w:rPr>
      </w:pPr>
      <w:r w:rsidRPr="00B6117C">
        <w:rPr>
          <w:b/>
          <w:bCs/>
          <w:color w:val="231F20"/>
          <w:szCs w:val="28"/>
        </w:rPr>
        <w:t>ГКУ СРЦ «Алтуфьево»</w:t>
      </w:r>
    </w:p>
    <w:p w14:paraId="5DB4DCE5" w14:textId="77777777" w:rsidR="00F82B26" w:rsidRPr="001C3826" w:rsidRDefault="0000752E" w:rsidP="001C3826">
      <w:pPr>
        <w:autoSpaceDE w:val="0"/>
        <w:autoSpaceDN w:val="0"/>
        <w:adjustRightInd w:val="0"/>
        <w:jc w:val="center"/>
        <w:rPr>
          <w:bCs/>
          <w:color w:val="000000"/>
          <w:szCs w:val="28"/>
        </w:rPr>
      </w:pPr>
      <w:r w:rsidRPr="001C3826">
        <w:rPr>
          <w:szCs w:val="28"/>
        </w:rPr>
        <w:t xml:space="preserve">(утверждены приказом </w:t>
      </w:r>
      <w:r w:rsidR="001C3826" w:rsidRPr="001C3826">
        <w:rPr>
          <w:bCs/>
          <w:color w:val="000000"/>
          <w:szCs w:val="28"/>
        </w:rPr>
        <w:t>ГКУ «</w:t>
      </w:r>
      <w:r w:rsidR="00F82B26" w:rsidRPr="001C3826">
        <w:rPr>
          <w:bCs/>
          <w:color w:val="000000"/>
          <w:szCs w:val="28"/>
        </w:rPr>
        <w:t>Централизованная бухгалтерия ДТСЗН</w:t>
      </w:r>
    </w:p>
    <w:p w14:paraId="7E8B1AA0" w14:textId="676F1578" w:rsidR="0000752E" w:rsidRDefault="00F82B26" w:rsidP="001C3826">
      <w:pPr>
        <w:autoSpaceDE w:val="0"/>
        <w:autoSpaceDN w:val="0"/>
        <w:adjustRightInd w:val="0"/>
        <w:jc w:val="center"/>
        <w:rPr>
          <w:szCs w:val="28"/>
        </w:rPr>
      </w:pPr>
      <w:r w:rsidRPr="001C3826">
        <w:rPr>
          <w:bCs/>
          <w:color w:val="000000"/>
          <w:szCs w:val="28"/>
        </w:rPr>
        <w:t xml:space="preserve">города Москвы» </w:t>
      </w:r>
      <w:r w:rsidR="0000752E" w:rsidRPr="001C3826">
        <w:rPr>
          <w:szCs w:val="28"/>
        </w:rPr>
        <w:t>от</w:t>
      </w:r>
      <w:r w:rsidR="004E1506" w:rsidRPr="001C3826">
        <w:rPr>
          <w:szCs w:val="28"/>
        </w:rPr>
        <w:t xml:space="preserve"> </w:t>
      </w:r>
      <w:r w:rsidR="004E0941">
        <w:rPr>
          <w:szCs w:val="28"/>
        </w:rPr>
        <w:t>0</w:t>
      </w:r>
      <w:r w:rsidR="00EF0E38">
        <w:rPr>
          <w:szCs w:val="28"/>
        </w:rPr>
        <w:t>6</w:t>
      </w:r>
      <w:r w:rsidR="00805661" w:rsidRPr="001C3826">
        <w:rPr>
          <w:szCs w:val="28"/>
        </w:rPr>
        <w:t>.</w:t>
      </w:r>
      <w:r w:rsidR="004E1506" w:rsidRPr="001C3826">
        <w:rPr>
          <w:szCs w:val="28"/>
        </w:rPr>
        <w:t>0</w:t>
      </w:r>
      <w:r w:rsidR="004E0941">
        <w:rPr>
          <w:szCs w:val="28"/>
        </w:rPr>
        <w:t>9</w:t>
      </w:r>
      <w:r w:rsidR="004E1506" w:rsidRPr="001C3826">
        <w:rPr>
          <w:szCs w:val="28"/>
        </w:rPr>
        <w:t>.2022</w:t>
      </w:r>
      <w:r w:rsidR="0000752E" w:rsidRPr="001C3826">
        <w:rPr>
          <w:szCs w:val="28"/>
        </w:rPr>
        <w:t xml:space="preserve"> </w:t>
      </w:r>
      <w:r w:rsidRPr="0086633A">
        <w:rPr>
          <w:szCs w:val="28"/>
        </w:rPr>
        <w:t>№</w:t>
      </w:r>
      <w:r w:rsidR="00851CF6" w:rsidRPr="001C3826">
        <w:rPr>
          <w:szCs w:val="28"/>
        </w:rPr>
        <w:t xml:space="preserve"> </w:t>
      </w:r>
      <w:r w:rsidR="0086633A">
        <w:rPr>
          <w:szCs w:val="28"/>
        </w:rPr>
        <w:t>72-П</w:t>
      </w:r>
      <w:r w:rsidR="003C22BF">
        <w:rPr>
          <w:szCs w:val="28"/>
        </w:rPr>
        <w:t xml:space="preserve"> (ред. от 01.</w:t>
      </w:r>
      <w:r w:rsidR="00573D2E">
        <w:rPr>
          <w:szCs w:val="28"/>
        </w:rPr>
        <w:t>04</w:t>
      </w:r>
      <w:r w:rsidR="003C22BF">
        <w:rPr>
          <w:szCs w:val="28"/>
        </w:rPr>
        <w:t>.202</w:t>
      </w:r>
      <w:r w:rsidR="00573D2E">
        <w:rPr>
          <w:szCs w:val="28"/>
        </w:rPr>
        <w:t>6</w:t>
      </w:r>
      <w:r w:rsidR="003C22BF">
        <w:rPr>
          <w:szCs w:val="28"/>
        </w:rPr>
        <w:t xml:space="preserve"> № </w:t>
      </w:r>
      <w:r w:rsidR="00573D2E">
        <w:rPr>
          <w:szCs w:val="28"/>
        </w:rPr>
        <w:t>62</w:t>
      </w:r>
      <w:r w:rsidR="003C22BF">
        <w:rPr>
          <w:szCs w:val="28"/>
        </w:rPr>
        <w:t>-П)</w:t>
      </w:r>
    </w:p>
    <w:p w14:paraId="3989595F" w14:textId="7E9AEE36" w:rsidR="001C3826" w:rsidRDefault="001C3826" w:rsidP="001C3826">
      <w:pPr>
        <w:autoSpaceDE w:val="0"/>
        <w:autoSpaceDN w:val="0"/>
        <w:adjustRightInd w:val="0"/>
        <w:jc w:val="center"/>
        <w:rPr>
          <w:szCs w:val="28"/>
        </w:rPr>
      </w:pPr>
    </w:p>
    <w:p w14:paraId="18B192B1" w14:textId="77777777" w:rsidR="00E35D71" w:rsidRPr="001C3826" w:rsidRDefault="00E35D71" w:rsidP="001C3826">
      <w:pPr>
        <w:autoSpaceDE w:val="0"/>
        <w:autoSpaceDN w:val="0"/>
        <w:adjustRightInd w:val="0"/>
        <w:jc w:val="center"/>
        <w:rPr>
          <w:szCs w:val="28"/>
        </w:rPr>
      </w:pPr>
    </w:p>
    <w:p w14:paraId="6536650E" w14:textId="6991944E" w:rsidR="001C3826" w:rsidRPr="00AC2E97" w:rsidRDefault="001C3826" w:rsidP="00C0434D">
      <w:pPr>
        <w:pStyle w:val="ConsPlusNormal"/>
        <w:ind w:firstLine="709"/>
        <w:jc w:val="both"/>
        <w:rPr>
          <w:b/>
          <w:sz w:val="28"/>
          <w:szCs w:val="28"/>
        </w:rPr>
      </w:pPr>
      <w:r w:rsidRPr="00AC2E97">
        <w:rPr>
          <w:b/>
          <w:sz w:val="28"/>
          <w:szCs w:val="28"/>
        </w:rPr>
        <w:t xml:space="preserve">1. Информация об организационно-правовой форме субъекта учета </w:t>
      </w:r>
      <w:r w:rsidR="00B12603">
        <w:rPr>
          <w:b/>
          <w:sz w:val="28"/>
          <w:szCs w:val="28"/>
        </w:rPr>
        <w:br/>
      </w:r>
      <w:r w:rsidRPr="00AC2E97">
        <w:rPr>
          <w:b/>
          <w:sz w:val="28"/>
          <w:szCs w:val="28"/>
        </w:rPr>
        <w:t>с указанием перечня документов, на основании которых разрабатываются документы учетной политики.</w:t>
      </w:r>
    </w:p>
    <w:p w14:paraId="72CFB83A" w14:textId="5F031B60" w:rsidR="001C3826" w:rsidRPr="001C3826" w:rsidRDefault="001C3826" w:rsidP="00C61CA9">
      <w:pPr>
        <w:autoSpaceDE w:val="0"/>
        <w:autoSpaceDN w:val="0"/>
        <w:adjustRightInd w:val="0"/>
        <w:rPr>
          <w:szCs w:val="28"/>
        </w:rPr>
      </w:pPr>
      <w:r w:rsidRPr="001C3826">
        <w:rPr>
          <w:szCs w:val="28"/>
        </w:rPr>
        <w:t xml:space="preserve">Организация ведения бюджетного учета и формирования бюджетной отчетности </w:t>
      </w:r>
      <w:r w:rsidR="00093294" w:rsidRPr="00E50AD0">
        <w:rPr>
          <w:color w:val="000000"/>
          <w:szCs w:val="28"/>
        </w:rPr>
        <w:t>Государственного</w:t>
      </w:r>
      <w:r w:rsidR="00093294" w:rsidRPr="00D26B94">
        <w:rPr>
          <w:color w:val="000000"/>
          <w:szCs w:val="28"/>
        </w:rPr>
        <w:t xml:space="preserve"> казенно</w:t>
      </w:r>
      <w:r w:rsidR="00093294">
        <w:rPr>
          <w:color w:val="000000"/>
          <w:szCs w:val="28"/>
        </w:rPr>
        <w:t>го</w:t>
      </w:r>
      <w:r w:rsidR="00093294" w:rsidRPr="00D26B94">
        <w:rPr>
          <w:color w:val="000000"/>
          <w:szCs w:val="28"/>
        </w:rPr>
        <w:t xml:space="preserve"> учреждени</w:t>
      </w:r>
      <w:r w:rsidR="00093294">
        <w:rPr>
          <w:color w:val="000000"/>
          <w:szCs w:val="28"/>
        </w:rPr>
        <w:t>я</w:t>
      </w:r>
      <w:r w:rsidR="00093294" w:rsidRPr="00D26B94">
        <w:rPr>
          <w:color w:val="000000"/>
          <w:szCs w:val="28"/>
        </w:rPr>
        <w:t xml:space="preserve"> города Москвы Социально-реабилитационный центр для несовершеннолетних </w:t>
      </w:r>
      <w:r w:rsidR="00093294">
        <w:rPr>
          <w:color w:val="000000"/>
          <w:szCs w:val="28"/>
        </w:rPr>
        <w:t>«</w:t>
      </w:r>
      <w:r w:rsidR="00093294" w:rsidRPr="00D26B94">
        <w:rPr>
          <w:color w:val="000000"/>
          <w:szCs w:val="28"/>
        </w:rPr>
        <w:t>Алтуфьево</w:t>
      </w:r>
      <w:r w:rsidR="00093294">
        <w:rPr>
          <w:color w:val="000000"/>
          <w:szCs w:val="28"/>
        </w:rPr>
        <w:t>»</w:t>
      </w:r>
      <w:r w:rsidR="00093294" w:rsidRPr="00D26B94">
        <w:rPr>
          <w:color w:val="000000"/>
          <w:szCs w:val="28"/>
        </w:rPr>
        <w:t xml:space="preserve"> Департамента труда и социальной защиты населения города Москвы</w:t>
      </w:r>
      <w:r w:rsidR="00093294" w:rsidRPr="00D26B94">
        <w:rPr>
          <w:color w:val="231F20"/>
          <w:szCs w:val="28"/>
        </w:rPr>
        <w:t xml:space="preserve"> (ГКУ СРЦ «Алтуфьево»)</w:t>
      </w:r>
      <w:r w:rsidR="00C61CA9" w:rsidRPr="001C3826">
        <w:rPr>
          <w:bCs/>
          <w:color w:val="000000"/>
          <w:szCs w:val="28"/>
        </w:rPr>
        <w:t xml:space="preserve"> </w:t>
      </w:r>
      <w:r w:rsidR="00FA5895">
        <w:rPr>
          <w:bCs/>
          <w:color w:val="000000"/>
          <w:szCs w:val="28"/>
        </w:rPr>
        <w:br/>
      </w:r>
      <w:r w:rsidR="00FA337F">
        <w:rPr>
          <w:bCs/>
          <w:color w:val="000000"/>
          <w:szCs w:val="28"/>
        </w:rPr>
        <w:t xml:space="preserve">(далее – субъект </w:t>
      </w:r>
      <w:r w:rsidR="006F3B01">
        <w:rPr>
          <w:bCs/>
          <w:color w:val="000000"/>
          <w:szCs w:val="28"/>
        </w:rPr>
        <w:t xml:space="preserve">централизованного </w:t>
      </w:r>
      <w:r w:rsidR="00FA337F">
        <w:rPr>
          <w:bCs/>
          <w:color w:val="000000"/>
          <w:szCs w:val="28"/>
        </w:rPr>
        <w:t xml:space="preserve">учета) </w:t>
      </w:r>
      <w:r w:rsidRPr="001C3826">
        <w:rPr>
          <w:szCs w:val="28"/>
        </w:rPr>
        <w:t>регламентируется требованиями Федерального</w:t>
      </w:r>
      <w:r w:rsidRPr="00C61CA9">
        <w:rPr>
          <w:szCs w:val="28"/>
        </w:rPr>
        <w:t xml:space="preserve"> </w:t>
      </w:r>
      <w:hyperlink r:id="rId7" w:history="1">
        <w:r w:rsidRPr="00C61CA9">
          <w:rPr>
            <w:szCs w:val="28"/>
          </w:rPr>
          <w:t>закона</w:t>
        </w:r>
      </w:hyperlink>
      <w:r w:rsidRPr="001C3826">
        <w:rPr>
          <w:szCs w:val="28"/>
        </w:rPr>
        <w:t xml:space="preserve"> от </w:t>
      </w:r>
      <w:r w:rsidR="005D7642">
        <w:rPr>
          <w:szCs w:val="28"/>
        </w:rPr>
        <w:t>0</w:t>
      </w:r>
      <w:r w:rsidRPr="001C3826">
        <w:rPr>
          <w:szCs w:val="28"/>
        </w:rPr>
        <w:t>6</w:t>
      </w:r>
      <w:r w:rsidR="005D7642">
        <w:rPr>
          <w:szCs w:val="28"/>
        </w:rPr>
        <w:t>.12.</w:t>
      </w:r>
      <w:r w:rsidRPr="001C3826">
        <w:rPr>
          <w:szCs w:val="28"/>
        </w:rPr>
        <w:t>2011</w:t>
      </w:r>
      <w:r w:rsidR="001A2D99">
        <w:rPr>
          <w:szCs w:val="28"/>
        </w:rPr>
        <w:t xml:space="preserve"> </w:t>
      </w:r>
      <w:r w:rsidR="00C61CA9">
        <w:rPr>
          <w:szCs w:val="28"/>
        </w:rPr>
        <w:t>№</w:t>
      </w:r>
      <w:r w:rsidR="001A2D99">
        <w:rPr>
          <w:szCs w:val="28"/>
        </w:rPr>
        <w:t xml:space="preserve"> </w:t>
      </w:r>
      <w:r w:rsidRPr="001C3826">
        <w:rPr>
          <w:szCs w:val="28"/>
        </w:rPr>
        <w:t>402-</w:t>
      </w:r>
      <w:r w:rsidR="001A2D99">
        <w:rPr>
          <w:szCs w:val="28"/>
        </w:rPr>
        <w:t>Ф</w:t>
      </w:r>
      <w:r w:rsidRPr="001C3826">
        <w:rPr>
          <w:szCs w:val="28"/>
        </w:rPr>
        <w:t xml:space="preserve">З </w:t>
      </w:r>
      <w:r w:rsidR="00C61CA9">
        <w:rPr>
          <w:szCs w:val="28"/>
        </w:rPr>
        <w:t>«</w:t>
      </w:r>
      <w:r w:rsidRPr="001C3826">
        <w:rPr>
          <w:szCs w:val="28"/>
        </w:rPr>
        <w:t>О</w:t>
      </w:r>
      <w:r w:rsidR="005D7642">
        <w:rPr>
          <w:szCs w:val="28"/>
        </w:rPr>
        <w:t> </w:t>
      </w:r>
      <w:r w:rsidRPr="001C3826">
        <w:rPr>
          <w:szCs w:val="28"/>
        </w:rPr>
        <w:t>бухгалтерском учете</w:t>
      </w:r>
      <w:r w:rsidR="00C61CA9">
        <w:rPr>
          <w:szCs w:val="28"/>
        </w:rPr>
        <w:t>»</w:t>
      </w:r>
      <w:r w:rsidRPr="001C3826">
        <w:rPr>
          <w:szCs w:val="28"/>
        </w:rPr>
        <w:t xml:space="preserve"> (далее - Закон </w:t>
      </w:r>
      <w:r w:rsidR="00C61CA9">
        <w:rPr>
          <w:szCs w:val="28"/>
        </w:rPr>
        <w:t>№</w:t>
      </w:r>
      <w:r w:rsidRPr="001C3826">
        <w:rPr>
          <w:szCs w:val="28"/>
        </w:rPr>
        <w:t xml:space="preserve"> 402-ФЗ) и следующих приказов Министерства финансов Российской Федерации:</w:t>
      </w:r>
    </w:p>
    <w:p w14:paraId="25DB89B9" w14:textId="5D6CB4B3" w:rsidR="001C3826" w:rsidRPr="00C61CA9" w:rsidRDefault="001C3826" w:rsidP="00573D2E">
      <w:pPr>
        <w:pStyle w:val="ConsPlusNormal"/>
        <w:ind w:firstLine="709"/>
        <w:jc w:val="both"/>
        <w:rPr>
          <w:sz w:val="28"/>
          <w:szCs w:val="28"/>
        </w:rPr>
      </w:pPr>
      <w:r w:rsidRPr="001C3826">
        <w:rPr>
          <w:sz w:val="28"/>
          <w:szCs w:val="28"/>
        </w:rPr>
        <w:t xml:space="preserve">- </w:t>
      </w:r>
      <w:r w:rsidR="00573D2E" w:rsidRPr="00BB30A3">
        <w:rPr>
          <w:sz w:val="28"/>
          <w:szCs w:val="28"/>
        </w:rPr>
        <w:t>от 30.08.2024 № 121н «Единый план счетов бухгалтерского учета государственных финансов» (далее – ФСБУ «ЕПСБУ»);</w:t>
      </w:r>
    </w:p>
    <w:p w14:paraId="3A8984F6" w14:textId="77777777" w:rsidR="00573D2E" w:rsidRPr="00BB30A3" w:rsidRDefault="001C3826" w:rsidP="00573D2E">
      <w:pPr>
        <w:pStyle w:val="ConsPlusNormal"/>
        <w:ind w:firstLine="709"/>
        <w:jc w:val="both"/>
        <w:rPr>
          <w:sz w:val="28"/>
          <w:szCs w:val="28"/>
        </w:rPr>
      </w:pPr>
      <w:r w:rsidRPr="00C61CA9">
        <w:rPr>
          <w:sz w:val="28"/>
          <w:szCs w:val="28"/>
        </w:rPr>
        <w:t xml:space="preserve">- </w:t>
      </w:r>
      <w:r w:rsidR="00573D2E" w:rsidRPr="009742B9">
        <w:rPr>
          <w:sz w:val="28"/>
          <w:szCs w:val="28"/>
        </w:rPr>
        <w:t>от 20.09.202</w:t>
      </w:r>
      <w:r w:rsidR="00573D2E">
        <w:rPr>
          <w:sz w:val="28"/>
          <w:szCs w:val="28"/>
        </w:rPr>
        <w:t>4</w:t>
      </w:r>
      <w:r w:rsidR="00573D2E" w:rsidRPr="009742B9">
        <w:rPr>
          <w:sz w:val="28"/>
          <w:szCs w:val="28"/>
        </w:rPr>
        <w:t xml:space="preserve"> № 132н</w:t>
      </w:r>
      <w:r w:rsidR="00573D2E">
        <w:rPr>
          <w:sz w:val="28"/>
          <w:szCs w:val="28"/>
        </w:rPr>
        <w:t xml:space="preserve"> «Об утверждении федерального стандарта бухгалтерского учета государственных финансов «План счетов бюджетного учета» (далее – ФСБУ «План счетов бюджетного учета»);</w:t>
      </w:r>
    </w:p>
    <w:p w14:paraId="026F5E0E" w14:textId="48BEA057" w:rsidR="001C3826" w:rsidRPr="00C61CA9" w:rsidRDefault="001C3826" w:rsidP="001C3826">
      <w:pPr>
        <w:pStyle w:val="ConsPlusNormal"/>
        <w:ind w:firstLine="709"/>
        <w:jc w:val="both"/>
        <w:rPr>
          <w:sz w:val="28"/>
          <w:szCs w:val="28"/>
        </w:rPr>
      </w:pPr>
      <w:r w:rsidRPr="00C61CA9">
        <w:rPr>
          <w:sz w:val="28"/>
          <w:szCs w:val="28"/>
        </w:rPr>
        <w:t xml:space="preserve">- от 31.12.2016 </w:t>
      </w:r>
      <w:hyperlink r:id="rId8" w:history="1">
        <w:r w:rsidR="00C61CA9">
          <w:rPr>
            <w:sz w:val="28"/>
            <w:szCs w:val="28"/>
          </w:rPr>
          <w:t>№</w:t>
        </w:r>
        <w:r w:rsidRPr="00C61CA9">
          <w:rPr>
            <w:sz w:val="28"/>
            <w:szCs w:val="28"/>
          </w:rPr>
          <w:t xml:space="preserve"> 256н</w:t>
        </w:r>
      </w:hyperlink>
      <w:r w:rsidRPr="00C61CA9">
        <w:rPr>
          <w:sz w:val="28"/>
          <w:szCs w:val="28"/>
        </w:rPr>
        <w:t xml:space="preserve"> </w:t>
      </w:r>
      <w:r w:rsidR="00C61CA9">
        <w:rPr>
          <w:sz w:val="28"/>
          <w:szCs w:val="28"/>
        </w:rPr>
        <w:t>«</w:t>
      </w:r>
      <w:r w:rsidRPr="00C61CA9">
        <w:rPr>
          <w:sz w:val="28"/>
          <w:szCs w:val="28"/>
        </w:rPr>
        <w:t xml:space="preserve">Об утверждении федерального стандарта бухгалтерского учета для организаций государственного сектора </w:t>
      </w:r>
      <w:r w:rsidR="00C61CA9">
        <w:rPr>
          <w:sz w:val="28"/>
          <w:szCs w:val="28"/>
        </w:rPr>
        <w:t>«</w:t>
      </w:r>
      <w:r w:rsidRPr="00C61CA9">
        <w:rPr>
          <w:sz w:val="28"/>
          <w:szCs w:val="28"/>
        </w:rPr>
        <w:t>Концептуальные основы бухгалтерского учета и отчетности организаций государственного сектора</w:t>
      </w:r>
      <w:r w:rsidR="00C61CA9">
        <w:rPr>
          <w:sz w:val="28"/>
          <w:szCs w:val="28"/>
        </w:rPr>
        <w:t>»</w:t>
      </w:r>
      <w:r w:rsidRPr="00C61CA9">
        <w:rPr>
          <w:sz w:val="28"/>
          <w:szCs w:val="28"/>
        </w:rPr>
        <w:t xml:space="preserve"> (далее - СГС </w:t>
      </w:r>
      <w:r w:rsidR="00C61CA9">
        <w:rPr>
          <w:sz w:val="28"/>
          <w:szCs w:val="28"/>
        </w:rPr>
        <w:t>«</w:t>
      </w:r>
      <w:r w:rsidRPr="00C61CA9">
        <w:rPr>
          <w:sz w:val="28"/>
          <w:szCs w:val="28"/>
        </w:rPr>
        <w:t>Концептуальные основы</w:t>
      </w:r>
      <w:r w:rsidR="00C61CA9">
        <w:rPr>
          <w:sz w:val="28"/>
          <w:szCs w:val="28"/>
        </w:rPr>
        <w:t>»</w:t>
      </w:r>
      <w:r w:rsidRPr="00C61CA9">
        <w:rPr>
          <w:sz w:val="28"/>
          <w:szCs w:val="28"/>
        </w:rPr>
        <w:t>) и иными федеральными стандартами бухгалтерского учета для организаций государственного сектора;</w:t>
      </w:r>
    </w:p>
    <w:p w14:paraId="0577E514" w14:textId="2D365B33" w:rsidR="001C3826" w:rsidRDefault="001C3826" w:rsidP="001C3826">
      <w:pPr>
        <w:pStyle w:val="ConsPlusNormal"/>
        <w:ind w:firstLine="709"/>
        <w:jc w:val="both"/>
        <w:rPr>
          <w:sz w:val="28"/>
          <w:szCs w:val="28"/>
        </w:rPr>
      </w:pPr>
      <w:r w:rsidRPr="00C61CA9">
        <w:rPr>
          <w:sz w:val="28"/>
          <w:szCs w:val="28"/>
        </w:rPr>
        <w:t xml:space="preserve">- от 30.03.2015 </w:t>
      </w:r>
      <w:hyperlink r:id="rId9" w:history="1">
        <w:r w:rsidR="00C61CA9">
          <w:rPr>
            <w:sz w:val="28"/>
            <w:szCs w:val="28"/>
          </w:rPr>
          <w:t>№</w:t>
        </w:r>
        <w:r w:rsidRPr="00C61CA9">
          <w:rPr>
            <w:sz w:val="28"/>
            <w:szCs w:val="28"/>
          </w:rPr>
          <w:t xml:space="preserve"> 52н</w:t>
        </w:r>
      </w:hyperlink>
      <w:r w:rsidRPr="00C61CA9">
        <w:rPr>
          <w:sz w:val="28"/>
          <w:szCs w:val="28"/>
        </w:rPr>
        <w:t xml:space="preserve"> </w:t>
      </w:r>
      <w:r w:rsidR="00C61CA9">
        <w:rPr>
          <w:sz w:val="28"/>
          <w:szCs w:val="28"/>
        </w:rPr>
        <w:t>«</w:t>
      </w:r>
      <w:r w:rsidRPr="00C61CA9">
        <w:rPr>
          <w:sz w:val="28"/>
          <w:szCs w:val="28"/>
        </w:rPr>
        <w:t>Об утверждении форм первичных учетных документов и регистров бухгалтерского учета,</w:t>
      </w:r>
      <w:r w:rsidRPr="001C3826">
        <w:rPr>
          <w:sz w:val="28"/>
          <w:szCs w:val="28"/>
        </w:rPr>
        <w:t xml:space="preserve">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C61CA9">
        <w:rPr>
          <w:sz w:val="28"/>
          <w:szCs w:val="28"/>
        </w:rPr>
        <w:t>»</w:t>
      </w:r>
      <w:r w:rsidRPr="001C3826">
        <w:rPr>
          <w:sz w:val="28"/>
          <w:szCs w:val="28"/>
        </w:rPr>
        <w:t xml:space="preserve"> (далее - Приказ </w:t>
      </w:r>
      <w:r w:rsidR="00C61CA9">
        <w:rPr>
          <w:sz w:val="28"/>
          <w:szCs w:val="28"/>
        </w:rPr>
        <w:t>№</w:t>
      </w:r>
      <w:r w:rsidRPr="001C3826">
        <w:rPr>
          <w:sz w:val="28"/>
          <w:szCs w:val="28"/>
        </w:rPr>
        <w:t xml:space="preserve"> 52н);</w:t>
      </w:r>
    </w:p>
    <w:p w14:paraId="1C02BE32" w14:textId="77777777" w:rsidR="00C0434D" w:rsidRPr="00805661" w:rsidRDefault="00C0434D" w:rsidP="00C0434D">
      <w:pPr>
        <w:pStyle w:val="ConsPlusNormal"/>
        <w:ind w:firstLine="709"/>
        <w:jc w:val="both"/>
        <w:rPr>
          <w:sz w:val="28"/>
          <w:szCs w:val="28"/>
        </w:rPr>
      </w:pPr>
      <w:r w:rsidRPr="00467F98">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67F98">
        <w:rPr>
          <w:sz w:val="28"/>
          <w:szCs w:val="28"/>
        </w:rPr>
        <w:br/>
        <w:t xml:space="preserve">и Методических указаний по их формированию и применению» (далее – </w:t>
      </w:r>
      <w:r w:rsidRPr="00467F98">
        <w:rPr>
          <w:sz w:val="28"/>
          <w:szCs w:val="28"/>
        </w:rPr>
        <w:br/>
        <w:t>Приказ № 61н);</w:t>
      </w:r>
    </w:p>
    <w:p w14:paraId="639BE743" w14:textId="41686822" w:rsidR="001C3826" w:rsidRDefault="001C3826" w:rsidP="001C3826">
      <w:pPr>
        <w:pStyle w:val="ConsPlusNormal"/>
        <w:ind w:firstLine="709"/>
        <w:jc w:val="both"/>
        <w:rPr>
          <w:sz w:val="28"/>
          <w:szCs w:val="28"/>
        </w:rPr>
      </w:pPr>
      <w:r w:rsidRPr="001C3826">
        <w:rPr>
          <w:sz w:val="28"/>
          <w:szCs w:val="28"/>
        </w:rPr>
        <w:t xml:space="preserve">- иные нормативные правовые акты, регулирующие вопросы организации </w:t>
      </w:r>
      <w:r w:rsidR="006F3B01">
        <w:rPr>
          <w:sz w:val="28"/>
          <w:szCs w:val="28"/>
        </w:rPr>
        <w:br/>
      </w:r>
      <w:r w:rsidRPr="001C3826">
        <w:rPr>
          <w:sz w:val="28"/>
          <w:szCs w:val="28"/>
        </w:rPr>
        <w:t>и ведения бюджетного учета.</w:t>
      </w:r>
    </w:p>
    <w:p w14:paraId="6F03F29C" w14:textId="77777777" w:rsidR="00FA337F" w:rsidRPr="001C3826" w:rsidRDefault="00FA337F" w:rsidP="001C3826">
      <w:pPr>
        <w:pStyle w:val="ConsPlusNormal"/>
        <w:ind w:firstLine="709"/>
        <w:jc w:val="both"/>
        <w:rPr>
          <w:sz w:val="28"/>
          <w:szCs w:val="28"/>
        </w:rPr>
      </w:pPr>
    </w:p>
    <w:p w14:paraId="057F3034" w14:textId="77777777" w:rsidR="001C3826" w:rsidRPr="00AC2E97" w:rsidRDefault="001C3826" w:rsidP="00647A13">
      <w:pPr>
        <w:pStyle w:val="ConsPlusNormal"/>
        <w:ind w:firstLine="709"/>
        <w:jc w:val="both"/>
        <w:rPr>
          <w:b/>
          <w:sz w:val="28"/>
          <w:szCs w:val="28"/>
        </w:rPr>
      </w:pPr>
      <w:r w:rsidRPr="00AC2E97">
        <w:rPr>
          <w:b/>
          <w:sz w:val="28"/>
          <w:szCs w:val="28"/>
        </w:rPr>
        <w:t>2. Осуществление организации ведения бюджетного учета.</w:t>
      </w:r>
    </w:p>
    <w:p w14:paraId="7B68F329" w14:textId="17122AD5" w:rsidR="001C3826" w:rsidRDefault="008E6A0D" w:rsidP="005D7642">
      <w:pPr>
        <w:pStyle w:val="ConsPlusNormal"/>
        <w:ind w:firstLine="709"/>
        <w:jc w:val="both"/>
        <w:rPr>
          <w:sz w:val="28"/>
          <w:szCs w:val="28"/>
        </w:rPr>
      </w:pPr>
      <w:r w:rsidRPr="00E50AD0">
        <w:rPr>
          <w:iCs/>
          <w:sz w:val="28"/>
          <w:szCs w:val="28"/>
        </w:rPr>
        <w:t>Полномочия</w:t>
      </w:r>
      <w:r w:rsidR="007F0D6D" w:rsidRPr="00722728">
        <w:rPr>
          <w:sz w:val="28"/>
          <w:szCs w:val="28"/>
        </w:rPr>
        <w:t xml:space="preserve"> </w:t>
      </w:r>
      <w:r w:rsidR="007F0D6D" w:rsidRPr="00D26B94">
        <w:rPr>
          <w:color w:val="231F20"/>
          <w:sz w:val="28"/>
          <w:szCs w:val="28"/>
        </w:rPr>
        <w:t>ГКУ СРЦ «Алтуфьево»</w:t>
      </w:r>
      <w:r w:rsidR="007F0D6D" w:rsidRPr="00722728">
        <w:rPr>
          <w:sz w:val="28"/>
          <w:szCs w:val="28"/>
        </w:rPr>
        <w:t xml:space="preserve"> по ведению бюджетного учета,</w:t>
      </w:r>
      <w:r w:rsidR="007F0D6D" w:rsidRPr="00722728">
        <w:rPr>
          <w:i/>
          <w:sz w:val="28"/>
          <w:szCs w:val="28"/>
        </w:rPr>
        <w:t xml:space="preserve"> </w:t>
      </w:r>
      <w:r w:rsidR="007F0D6D" w:rsidRPr="00722728">
        <w:rPr>
          <w:sz w:val="28"/>
          <w:szCs w:val="28"/>
        </w:rPr>
        <w:t>составлению и представлению бюджетной</w:t>
      </w:r>
      <w:r w:rsidR="007F0D6D">
        <w:rPr>
          <w:sz w:val="28"/>
          <w:szCs w:val="28"/>
        </w:rPr>
        <w:t xml:space="preserve"> </w:t>
      </w:r>
      <w:r w:rsidR="007F0D6D" w:rsidRPr="00722728">
        <w:rPr>
          <w:sz w:val="28"/>
          <w:szCs w:val="28"/>
        </w:rPr>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w:t>
      </w:r>
      <w:r w:rsidR="007F0D6D" w:rsidRPr="00722728">
        <w:rPr>
          <w:sz w:val="28"/>
          <w:szCs w:val="28"/>
        </w:rPr>
        <w:lastRenderedPageBreak/>
        <w:t>(далее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F0D6D">
        <w:rPr>
          <w:sz w:val="28"/>
          <w:szCs w:val="28"/>
        </w:rPr>
        <w:t xml:space="preserve"> </w:t>
      </w:r>
      <w:r w:rsidR="0045469D">
        <w:rPr>
          <w:sz w:val="28"/>
          <w:szCs w:val="28"/>
        </w:rPr>
        <w:br/>
      </w:r>
      <w:r w:rsidR="007F0D6D" w:rsidRPr="00722728">
        <w:rPr>
          <w:sz w:val="28"/>
          <w:szCs w:val="28"/>
        </w:rPr>
        <w:t>в централизованную бухгалтерию (далее – Соглашение), в котором определены особенности организации ведения бюджетного учета</w:t>
      </w:r>
      <w:r w:rsidR="007F0D6D">
        <w:rPr>
          <w:sz w:val="28"/>
          <w:szCs w:val="28"/>
        </w:rPr>
        <w:t xml:space="preserve"> </w:t>
      </w:r>
      <w:r w:rsidR="007F0D6D" w:rsidRPr="00722728">
        <w:rPr>
          <w:sz w:val="28"/>
          <w:szCs w:val="28"/>
        </w:rPr>
        <w:t>и составления бюджетной</w:t>
      </w:r>
      <w:r w:rsidR="007B3A32">
        <w:rPr>
          <w:sz w:val="28"/>
          <w:szCs w:val="28"/>
        </w:rPr>
        <w:t xml:space="preserve"> </w:t>
      </w:r>
      <w:r w:rsidR="007F0D6D" w:rsidRPr="00722728">
        <w:rPr>
          <w:sz w:val="28"/>
          <w:szCs w:val="28"/>
        </w:rPr>
        <w:t>отчетности, ответственность сторон по исполнению обязательств.</w:t>
      </w:r>
    </w:p>
    <w:p w14:paraId="0445558C" w14:textId="77777777" w:rsidR="00FA337F" w:rsidRDefault="00FA337F" w:rsidP="001C3826">
      <w:pPr>
        <w:pStyle w:val="ConsPlusNormal"/>
        <w:ind w:firstLine="709"/>
        <w:jc w:val="both"/>
        <w:rPr>
          <w:b/>
          <w:sz w:val="28"/>
          <w:szCs w:val="28"/>
        </w:rPr>
      </w:pPr>
    </w:p>
    <w:p w14:paraId="72EF93D4" w14:textId="77777777" w:rsidR="001C3826" w:rsidRPr="00AC2E97" w:rsidRDefault="001C3826" w:rsidP="00647A13">
      <w:pPr>
        <w:pStyle w:val="ConsPlusNormal"/>
        <w:ind w:firstLine="709"/>
        <w:jc w:val="both"/>
        <w:rPr>
          <w:b/>
          <w:sz w:val="28"/>
          <w:szCs w:val="28"/>
        </w:rPr>
      </w:pPr>
      <w:r w:rsidRPr="00AC2E97">
        <w:rPr>
          <w:b/>
          <w:sz w:val="28"/>
          <w:szCs w:val="28"/>
        </w:rPr>
        <w:t>3. Форма ведения бюджетного</w:t>
      </w:r>
      <w:r w:rsidR="00AC2E97" w:rsidRPr="00AC2E97">
        <w:rPr>
          <w:b/>
          <w:sz w:val="28"/>
          <w:szCs w:val="28"/>
        </w:rPr>
        <w:t xml:space="preserve"> </w:t>
      </w:r>
      <w:r w:rsidRPr="00AC2E97">
        <w:rPr>
          <w:b/>
          <w:sz w:val="28"/>
          <w:szCs w:val="28"/>
        </w:rPr>
        <w:t>учета, формирования бюджетной отчетности и правила документооборота.</w:t>
      </w:r>
    </w:p>
    <w:p w14:paraId="4A3D99FD"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796934">
        <w:rPr>
          <w:rFonts w:ascii="Times New Roman" w:hAnsi="Times New Roman"/>
          <w:i/>
          <w:sz w:val="28"/>
          <w:szCs w:val="28"/>
        </w:rPr>
        <w:t>.</w:t>
      </w:r>
    </w:p>
    <w:p w14:paraId="38495634" w14:textId="2B13D0B2" w:rsidR="00796934" w:rsidRPr="00796934" w:rsidRDefault="00796934" w:rsidP="00796934">
      <w:pPr>
        <w:pStyle w:val="ConsPlusNormal"/>
        <w:ind w:firstLine="709"/>
        <w:jc w:val="both"/>
        <w:rPr>
          <w:sz w:val="28"/>
          <w:szCs w:val="28"/>
        </w:rPr>
      </w:pPr>
      <w:r w:rsidRPr="00796934">
        <w:rPr>
          <w:sz w:val="28"/>
          <w:szCs w:val="28"/>
        </w:rPr>
        <w:t xml:space="preserve">Субъект учета (централизованная бухгалтерия) формирует и представляет годовую, квартальную и месячную </w:t>
      </w:r>
      <w:proofErr w:type="spellStart"/>
      <w:r w:rsidRPr="00796934">
        <w:rPr>
          <w:sz w:val="28"/>
          <w:szCs w:val="28"/>
        </w:rPr>
        <w:t>бюждетную</w:t>
      </w:r>
      <w:proofErr w:type="spellEnd"/>
      <w:r w:rsidRPr="00796934">
        <w:rPr>
          <w:sz w:val="28"/>
          <w:szCs w:val="28"/>
        </w:rPr>
        <w:t xml:space="preserve">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796934">
        <w:rPr>
          <w:color w:val="231F20"/>
          <w:sz w:val="28"/>
          <w:szCs w:val="28"/>
        </w:rPr>
        <w:t>и социальной защиты населения города Москвы.</w:t>
      </w:r>
    </w:p>
    <w:p w14:paraId="707CD3D1" w14:textId="646385E3" w:rsidR="00796934" w:rsidRPr="00796934" w:rsidRDefault="00796934" w:rsidP="00796934">
      <w:pPr>
        <w:pStyle w:val="ConsPlusNormal"/>
        <w:ind w:firstLine="709"/>
        <w:jc w:val="both"/>
        <w:rPr>
          <w:sz w:val="28"/>
          <w:szCs w:val="28"/>
        </w:rPr>
      </w:pPr>
      <w:r w:rsidRPr="00796934">
        <w:rPr>
          <w:sz w:val="28"/>
          <w:szCs w:val="28"/>
        </w:rPr>
        <w:t xml:space="preserve">Бюджетная отчетность, а также иная регламентированная отчетность представляется соответствующим пользователям отчетности в электронном виде </w:t>
      </w:r>
      <w:r w:rsidRPr="00796934">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796934">
        <w:rPr>
          <w:color w:val="231F20"/>
          <w:sz w:val="28"/>
          <w:szCs w:val="28"/>
        </w:rPr>
        <w:t>и социальной защиты населения города Москвы.</w:t>
      </w:r>
    </w:p>
    <w:p w14:paraId="7FD6EB56" w14:textId="77777777" w:rsidR="00796934" w:rsidRPr="00796934" w:rsidRDefault="00796934" w:rsidP="00796934">
      <w:pPr>
        <w:pStyle w:val="ConsPlusNormal"/>
        <w:ind w:firstLine="709"/>
        <w:jc w:val="both"/>
        <w:rPr>
          <w:sz w:val="28"/>
          <w:szCs w:val="28"/>
        </w:rPr>
      </w:pPr>
      <w:r w:rsidRPr="00796934">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0" w:history="1">
        <w:r w:rsidRPr="00796934">
          <w:rPr>
            <w:sz w:val="28"/>
            <w:szCs w:val="28"/>
          </w:rPr>
          <w:t>Приказом</w:t>
        </w:r>
      </w:hyperlink>
      <w:r w:rsidRPr="00796934">
        <w:rPr>
          <w:sz w:val="28"/>
          <w:szCs w:val="28"/>
        </w:rPr>
        <w:t xml:space="preserve"> № 52н, </w:t>
      </w:r>
      <w:r w:rsidRPr="00796934">
        <w:rPr>
          <w:sz w:val="28"/>
          <w:szCs w:val="28"/>
        </w:rPr>
        <w:br/>
        <w:t>Приказом № 61н.</w:t>
      </w:r>
    </w:p>
    <w:p w14:paraId="730F5087" w14:textId="77777777" w:rsidR="00796934" w:rsidRPr="00796934" w:rsidRDefault="00796934" w:rsidP="00796934">
      <w:pPr>
        <w:contextualSpacing/>
        <w:rPr>
          <w:szCs w:val="28"/>
        </w:rPr>
      </w:pPr>
      <w:r w:rsidRPr="00796934">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1" w:history="1">
        <w:r w:rsidRPr="00796934">
          <w:rPr>
            <w:szCs w:val="28"/>
          </w:rPr>
          <w:t>Законе</w:t>
        </w:r>
      </w:hyperlink>
      <w:r w:rsidRPr="00796934">
        <w:rPr>
          <w:szCs w:val="28"/>
        </w:rPr>
        <w:t xml:space="preserve"> № 402-ФЗ и в </w:t>
      </w:r>
      <w:hyperlink r:id="rId12" w:history="1">
        <w:r w:rsidRPr="00796934">
          <w:rPr>
            <w:szCs w:val="28"/>
          </w:rPr>
          <w:t>СГС</w:t>
        </w:r>
      </w:hyperlink>
      <w:r w:rsidRPr="00796934">
        <w:rPr>
          <w:szCs w:val="28"/>
        </w:rPr>
        <w:t xml:space="preserve"> «Концептуальные основы».</w:t>
      </w:r>
    </w:p>
    <w:p w14:paraId="2D9148D9"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Первичные учетные документы, регистры бухгалтерского учета, отчетность </w:t>
      </w:r>
      <w:r w:rsidRPr="00796934">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796934">
        <w:rPr>
          <w:rFonts w:ascii="Times New Roman" w:hAnsi="Times New Roman"/>
          <w:sz w:val="28"/>
          <w:szCs w:val="28"/>
        </w:rPr>
        <w:br/>
        <w:t>в субъекте централизованного учета.</w:t>
      </w:r>
    </w:p>
    <w:p w14:paraId="295AB9D8" w14:textId="77777777" w:rsidR="00573D2E" w:rsidRDefault="00573D2E" w:rsidP="00573D2E">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898558F" w14:textId="77777777" w:rsidR="00573D2E" w:rsidRDefault="00573D2E" w:rsidP="00573D2E">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7170A5F" w14:textId="77777777" w:rsidR="00573D2E" w:rsidRPr="00F568F1" w:rsidRDefault="00573D2E" w:rsidP="00573D2E">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77ACC7B4"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Первичные документы, поступающие в субъект централизованного учета </w:t>
      </w:r>
      <w:r w:rsidRPr="00796934">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796934">
        <w:rPr>
          <w:rFonts w:ascii="Times New Roman" w:hAnsi="Times New Roman"/>
          <w:sz w:val="28"/>
          <w:szCs w:val="28"/>
        </w:rPr>
        <w:t>, заверенные</w:t>
      </w:r>
      <w:r w:rsidRPr="00796934">
        <w:rPr>
          <w:sz w:val="28"/>
          <w:szCs w:val="28"/>
        </w:rPr>
        <w:t xml:space="preserve"> </w:t>
      </w:r>
      <w:r w:rsidRPr="00796934">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796934">
        <w:rPr>
          <w:rFonts w:ascii="Times New Roman" w:hAnsi="Times New Roman"/>
          <w:sz w:val="28"/>
          <w:szCs w:val="28"/>
        </w:rPr>
        <w:br/>
        <w:t>при совместном упоминании -  электронные подписи) (при технической возможности).</w:t>
      </w:r>
    </w:p>
    <w:p w14:paraId="3A764F3C"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796934">
        <w:rPr>
          <w:rFonts w:ascii="Times New Roman" w:hAnsi="Times New Roman"/>
          <w:sz w:val="28"/>
          <w:szCs w:val="28"/>
        </w:rPr>
        <w:br/>
        <w:t xml:space="preserve">в </w:t>
      </w:r>
      <w:r w:rsidRPr="00796934">
        <w:rPr>
          <w:rFonts w:ascii="Times New Roman" w:hAnsi="Times New Roman"/>
          <w:iCs/>
          <w:sz w:val="28"/>
          <w:szCs w:val="28"/>
        </w:rPr>
        <w:t>УАИС Бюджетный учет,</w:t>
      </w:r>
      <w:r w:rsidRPr="00796934">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796934">
        <w:rPr>
          <w:rFonts w:ascii="Times New Roman" w:hAnsi="Times New Roman"/>
          <w:iCs/>
          <w:sz w:val="28"/>
          <w:szCs w:val="28"/>
        </w:rPr>
        <w:t>УАИС Бюджетный учет</w:t>
      </w:r>
      <w:r w:rsidRPr="00796934">
        <w:rPr>
          <w:rFonts w:ascii="Times New Roman" w:hAnsi="Times New Roman"/>
          <w:sz w:val="28"/>
          <w:szCs w:val="28"/>
        </w:rPr>
        <w:t xml:space="preserve"> осуществляется работником централизованной бухгалтерии.</w:t>
      </w:r>
    </w:p>
    <w:p w14:paraId="67CA7A99"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796934">
        <w:rPr>
          <w:rFonts w:ascii="Times New Roman" w:hAnsi="Times New Roman"/>
          <w:sz w:val="28"/>
          <w:szCs w:val="28"/>
        </w:rPr>
        <w:br/>
        <w:t>на право второй подписи, для передачи сторонним контрагентам, финансовым органам.</w:t>
      </w:r>
    </w:p>
    <w:p w14:paraId="5DCE3C90"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796934">
        <w:rPr>
          <w:rFonts w:ascii="Times New Roman" w:hAnsi="Times New Roman"/>
          <w:iCs/>
          <w:sz w:val="28"/>
          <w:szCs w:val="28"/>
        </w:rPr>
        <w:t xml:space="preserve">УАИС Бюджетный учет </w:t>
      </w:r>
      <w:r w:rsidRPr="00796934">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6D051CD" w14:textId="77777777" w:rsidR="00573D2E" w:rsidRPr="004821EF" w:rsidRDefault="00573D2E" w:rsidP="00573D2E">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151C75E4" w14:textId="77777777" w:rsidR="008B3D68" w:rsidRDefault="008B3D68" w:rsidP="001C3826">
      <w:pPr>
        <w:pStyle w:val="ConsPlusNormal"/>
        <w:ind w:firstLine="709"/>
        <w:jc w:val="both"/>
        <w:rPr>
          <w:b/>
          <w:sz w:val="28"/>
          <w:szCs w:val="28"/>
        </w:rPr>
      </w:pPr>
    </w:p>
    <w:p w14:paraId="7FE36AC4" w14:textId="77777777" w:rsidR="001C3826" w:rsidRPr="00AC2E97" w:rsidRDefault="001C3826" w:rsidP="00647A13">
      <w:pPr>
        <w:pStyle w:val="ConsPlusNormal"/>
        <w:ind w:firstLine="709"/>
        <w:jc w:val="both"/>
        <w:rPr>
          <w:b/>
          <w:sz w:val="28"/>
          <w:szCs w:val="28"/>
        </w:rPr>
      </w:pPr>
      <w:r w:rsidRPr="00AC2E97">
        <w:rPr>
          <w:b/>
          <w:sz w:val="28"/>
          <w:szCs w:val="28"/>
        </w:rPr>
        <w:t>4. Сведения об особенностях ведения бюджетного учета.</w:t>
      </w:r>
    </w:p>
    <w:p w14:paraId="5283D138" w14:textId="00A7AA9A" w:rsidR="001C3826" w:rsidRDefault="001C3826" w:rsidP="001C3826">
      <w:pPr>
        <w:pStyle w:val="ConsPlusNormal"/>
        <w:ind w:firstLine="709"/>
        <w:jc w:val="both"/>
        <w:rPr>
          <w:sz w:val="28"/>
          <w:szCs w:val="28"/>
        </w:rPr>
      </w:pPr>
      <w:r w:rsidRPr="001C3826">
        <w:rPr>
          <w:sz w:val="28"/>
          <w:szCs w:val="28"/>
        </w:rPr>
        <w:t xml:space="preserve">Рабочий план счетов бюджетного учета разработан в соответствии </w:t>
      </w:r>
      <w:r w:rsidR="000065B9">
        <w:rPr>
          <w:sz w:val="28"/>
          <w:szCs w:val="28"/>
        </w:rPr>
        <w:br/>
      </w:r>
      <w:r w:rsidRPr="001C3826">
        <w:rPr>
          <w:sz w:val="28"/>
          <w:szCs w:val="28"/>
        </w:rPr>
        <w:t xml:space="preserve">с </w:t>
      </w:r>
      <w:r w:rsidR="003B535A" w:rsidRPr="00BB30A3">
        <w:rPr>
          <w:sz w:val="28"/>
          <w:szCs w:val="28"/>
        </w:rPr>
        <w:t>ФСБУ «ЕПСБУ»</w:t>
      </w:r>
      <w:r w:rsidR="003B535A">
        <w:rPr>
          <w:sz w:val="28"/>
          <w:szCs w:val="28"/>
        </w:rPr>
        <w:t>, ФСБУ «План счетов бюджетного учета».</w:t>
      </w:r>
    </w:p>
    <w:p w14:paraId="25FE4077" w14:textId="77777777" w:rsidR="00CF5E87" w:rsidRPr="00AC2E97" w:rsidRDefault="00CF5E87" w:rsidP="001C3826">
      <w:pPr>
        <w:pStyle w:val="ConsPlusNormal"/>
        <w:ind w:firstLine="709"/>
        <w:jc w:val="both"/>
        <w:rPr>
          <w:b/>
          <w:sz w:val="28"/>
          <w:szCs w:val="28"/>
        </w:rPr>
      </w:pPr>
    </w:p>
    <w:p w14:paraId="25FBD705" w14:textId="77777777" w:rsidR="001C3826" w:rsidRPr="00AC2E97" w:rsidRDefault="001C3826" w:rsidP="001C3826">
      <w:pPr>
        <w:pStyle w:val="ConsPlusNormal"/>
        <w:ind w:firstLine="709"/>
        <w:jc w:val="center"/>
        <w:outlineLvl w:val="2"/>
        <w:rPr>
          <w:b/>
          <w:sz w:val="28"/>
          <w:szCs w:val="28"/>
        </w:rPr>
      </w:pPr>
      <w:r w:rsidRPr="00AC2E97">
        <w:rPr>
          <w:b/>
          <w:sz w:val="28"/>
          <w:szCs w:val="28"/>
        </w:rPr>
        <w:t>Основные средства/амортизация</w:t>
      </w:r>
    </w:p>
    <w:p w14:paraId="38D5E5F8" w14:textId="77777777" w:rsidR="003B535A" w:rsidRPr="00F568F1" w:rsidRDefault="003B535A" w:rsidP="003B535A">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00E42953" w14:textId="77777777" w:rsidR="003B535A" w:rsidRPr="008D4BED" w:rsidRDefault="003B535A" w:rsidP="003B535A">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4C11FA8B"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68C57279"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9C5784D"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27A514D7"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031D411E" w14:textId="77777777" w:rsidR="003B535A" w:rsidRPr="00F568F1" w:rsidRDefault="003B535A" w:rsidP="003B535A">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1457DA8B" w14:textId="77777777" w:rsidR="003B535A" w:rsidRPr="00F568F1" w:rsidRDefault="003B535A" w:rsidP="003B535A">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E33EB40" w14:textId="0967B449" w:rsidR="001C3826" w:rsidRDefault="003B535A" w:rsidP="003B535A">
      <w:pPr>
        <w:pStyle w:val="ConsPlusNormal"/>
        <w:ind w:firstLine="709"/>
        <w:jc w:val="both"/>
        <w:rPr>
          <w:sz w:val="28"/>
          <w:szCs w:val="28"/>
        </w:rPr>
      </w:pPr>
      <w:r w:rsidRPr="00986FC1">
        <w:rPr>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sz w:val="28"/>
          <w:szCs w:val="28"/>
        </w:rPr>
        <w:t>.</w:t>
      </w:r>
    </w:p>
    <w:p w14:paraId="186A28D6" w14:textId="77777777" w:rsidR="00F92405" w:rsidRPr="001C3826" w:rsidRDefault="00F92405" w:rsidP="00F92405">
      <w:pPr>
        <w:pStyle w:val="ConsPlusNormal"/>
        <w:ind w:firstLine="709"/>
        <w:jc w:val="both"/>
        <w:rPr>
          <w:sz w:val="28"/>
          <w:szCs w:val="28"/>
        </w:rPr>
      </w:pPr>
    </w:p>
    <w:p w14:paraId="68D4D87B" w14:textId="5A529AA6" w:rsidR="001C3826" w:rsidRDefault="001C3826" w:rsidP="001C3826">
      <w:pPr>
        <w:pStyle w:val="ConsPlusNormal"/>
        <w:ind w:firstLine="709"/>
        <w:jc w:val="center"/>
        <w:outlineLvl w:val="2"/>
        <w:rPr>
          <w:b/>
          <w:sz w:val="28"/>
          <w:szCs w:val="28"/>
        </w:rPr>
      </w:pPr>
      <w:r w:rsidRPr="00AC2E97">
        <w:rPr>
          <w:b/>
          <w:sz w:val="28"/>
          <w:szCs w:val="28"/>
        </w:rPr>
        <w:t>Материальные запасы</w:t>
      </w:r>
    </w:p>
    <w:p w14:paraId="1B3402A9" w14:textId="77777777" w:rsidR="00C975E4" w:rsidRPr="00F568F1" w:rsidRDefault="00C975E4" w:rsidP="00C975E4">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Pr="00F568F1">
        <w:rPr>
          <w:sz w:val="28"/>
          <w:szCs w:val="28"/>
        </w:rPr>
        <w:t>.</w:t>
      </w:r>
    </w:p>
    <w:p w14:paraId="3556DA1F" w14:textId="77777777" w:rsidR="00C975E4" w:rsidRDefault="00C975E4" w:rsidP="00C975E4">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2D3F5AC3" w14:textId="77777777" w:rsidR="00E8607E" w:rsidRDefault="00E8607E" w:rsidP="001C3826">
      <w:pPr>
        <w:pStyle w:val="ConsPlusNormal"/>
        <w:ind w:firstLine="709"/>
        <w:jc w:val="center"/>
        <w:outlineLvl w:val="2"/>
        <w:rPr>
          <w:b/>
          <w:sz w:val="28"/>
          <w:szCs w:val="28"/>
        </w:rPr>
      </w:pPr>
    </w:p>
    <w:p w14:paraId="7289ABCD" w14:textId="5F7C8744" w:rsidR="001C3826" w:rsidRDefault="001C3826" w:rsidP="001C3826">
      <w:pPr>
        <w:pStyle w:val="ConsPlusNormal"/>
        <w:ind w:firstLine="709"/>
        <w:jc w:val="center"/>
        <w:outlineLvl w:val="2"/>
        <w:rPr>
          <w:b/>
          <w:sz w:val="28"/>
          <w:szCs w:val="28"/>
        </w:rPr>
      </w:pPr>
      <w:r w:rsidRPr="00AC2E97">
        <w:rPr>
          <w:b/>
          <w:sz w:val="28"/>
          <w:szCs w:val="28"/>
        </w:rPr>
        <w:t>Бланки строгой отчетности</w:t>
      </w:r>
    </w:p>
    <w:p w14:paraId="475E1BD6" w14:textId="77777777" w:rsidR="00467F98" w:rsidRPr="00AC2E97" w:rsidRDefault="00467F98" w:rsidP="001C3826">
      <w:pPr>
        <w:pStyle w:val="ConsPlusNormal"/>
        <w:ind w:firstLine="709"/>
        <w:jc w:val="center"/>
        <w:outlineLvl w:val="2"/>
        <w:rPr>
          <w:b/>
          <w:sz w:val="28"/>
          <w:szCs w:val="28"/>
        </w:rPr>
      </w:pPr>
    </w:p>
    <w:p w14:paraId="4D2D7A48" w14:textId="77777777" w:rsidR="00C975E4" w:rsidRPr="00C975E4" w:rsidRDefault="00C975E4" w:rsidP="00C975E4">
      <w:pPr>
        <w:rPr>
          <w:rFonts w:eastAsia="Calibri"/>
          <w:szCs w:val="28"/>
          <w:lang w:eastAsia="en-US"/>
        </w:rPr>
      </w:pPr>
      <w:r w:rsidRPr="00C975E4">
        <w:rPr>
          <w:rFonts w:eastAsia="Calibri"/>
          <w:szCs w:val="28"/>
          <w:lang w:eastAsia="en-US"/>
        </w:rPr>
        <w:t xml:space="preserve">Приобретенные (изготовленные) субъектом централизованного учета бланки строгой отчетности принимаются к учету на счет 0.105.36.340 «Увеличение </w:t>
      </w:r>
      <w:r w:rsidRPr="00C975E4">
        <w:rPr>
          <w:rFonts w:eastAsia="Calibri"/>
          <w:szCs w:val="28"/>
          <w:lang w:eastAsia="en-US"/>
        </w:rPr>
        <w:lastRenderedPageBreak/>
        <w:t>стоимости прочих материальных запасов - иного движимого имущества учреждения» по их фактической стоимости.</w:t>
      </w:r>
    </w:p>
    <w:p w14:paraId="64B8E9B5" w14:textId="77777777" w:rsidR="00C975E4" w:rsidRPr="00C975E4" w:rsidRDefault="00C975E4" w:rsidP="00C975E4">
      <w:pPr>
        <w:rPr>
          <w:rFonts w:eastAsia="Calibri"/>
          <w:szCs w:val="28"/>
          <w:lang w:eastAsia="en-US"/>
        </w:rPr>
      </w:pPr>
      <w:r w:rsidRPr="00C975E4">
        <w:rPr>
          <w:rFonts w:eastAsia="Calibri"/>
          <w:szCs w:val="28"/>
          <w:lang w:eastAsia="en-US"/>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sidRPr="00C975E4">
        <w:rPr>
          <w:rFonts w:eastAsia="Calibri"/>
          <w:szCs w:val="28"/>
          <w:lang w:eastAsia="en-US"/>
        </w:rPr>
        <w:b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C975E4">
        <w:rPr>
          <w:rFonts w:eastAsia="Calibri"/>
          <w:szCs w:val="28"/>
          <w:lang w:eastAsia="en-US"/>
        </w:rPr>
        <w:br/>
        <w:t xml:space="preserve">их списания. </w:t>
      </w:r>
    </w:p>
    <w:p w14:paraId="5ACC7CF5" w14:textId="6642E053" w:rsidR="00647A13" w:rsidRPr="00C975E4" w:rsidRDefault="00647A13" w:rsidP="00C975E4">
      <w:pPr>
        <w:pStyle w:val="a3"/>
        <w:ind w:firstLine="709"/>
        <w:jc w:val="both"/>
        <w:rPr>
          <w:rFonts w:ascii="Times New Roman" w:hAnsi="Times New Roman"/>
          <w:sz w:val="28"/>
          <w:szCs w:val="28"/>
        </w:rPr>
      </w:pPr>
      <w:r w:rsidRPr="00E83D1C">
        <w:rPr>
          <w:rFonts w:ascii="Times New Roman" w:hAnsi="Times New Roman"/>
          <w:sz w:val="28"/>
          <w:szCs w:val="28"/>
        </w:rPr>
        <w:t xml:space="preserve"> </w:t>
      </w:r>
    </w:p>
    <w:p w14:paraId="30FDBF6C" w14:textId="06B14C65" w:rsidR="001C3826" w:rsidRPr="00AC2E97" w:rsidRDefault="001C3826" w:rsidP="001C3826">
      <w:pPr>
        <w:pStyle w:val="ConsPlusNormal"/>
        <w:ind w:firstLine="709"/>
        <w:jc w:val="center"/>
        <w:outlineLvl w:val="2"/>
        <w:rPr>
          <w:b/>
          <w:sz w:val="28"/>
          <w:szCs w:val="28"/>
        </w:rPr>
      </w:pPr>
      <w:r w:rsidRPr="00AC2E97">
        <w:rPr>
          <w:b/>
          <w:sz w:val="28"/>
          <w:szCs w:val="28"/>
        </w:rPr>
        <w:t>Основные средства в эксплуатации</w:t>
      </w:r>
    </w:p>
    <w:p w14:paraId="1194AD90" w14:textId="1050F2A9" w:rsidR="001C3826" w:rsidRDefault="00C975E4" w:rsidP="001C3826">
      <w:pPr>
        <w:pStyle w:val="ConsPlusNormal"/>
        <w:ind w:firstLine="709"/>
        <w:jc w:val="both"/>
        <w:rPr>
          <w:sz w:val="28"/>
          <w:szCs w:val="28"/>
        </w:rPr>
      </w:pPr>
      <w:r w:rsidRPr="006A303F">
        <w:rPr>
          <w:sz w:val="28"/>
          <w:szCs w:val="28"/>
        </w:rPr>
        <w:t xml:space="preserve">Учет основных средств на счете 21 «Основные средства </w:t>
      </w:r>
      <w:r>
        <w:rPr>
          <w:sz w:val="28"/>
          <w:szCs w:val="28"/>
        </w:rPr>
        <w:br/>
      </w:r>
      <w:r w:rsidRPr="006A303F">
        <w:rPr>
          <w:sz w:val="28"/>
          <w:szCs w:val="28"/>
        </w:rPr>
        <w:t>в эксплуатации» ведется по балансовой стоимости введенного в эксплуатацию объекта.</w:t>
      </w:r>
    </w:p>
    <w:p w14:paraId="0C79FB37" w14:textId="77777777" w:rsidR="00E103C0" w:rsidRPr="001C3826" w:rsidRDefault="00E103C0" w:rsidP="001C3826">
      <w:pPr>
        <w:pStyle w:val="ConsPlusNormal"/>
        <w:ind w:firstLine="709"/>
        <w:jc w:val="both"/>
        <w:rPr>
          <w:sz w:val="28"/>
          <w:szCs w:val="28"/>
        </w:rPr>
      </w:pPr>
    </w:p>
    <w:p w14:paraId="0FD318B3" w14:textId="77777777" w:rsidR="001C3826" w:rsidRPr="00AC2E97" w:rsidRDefault="001C3826" w:rsidP="00647A13">
      <w:pPr>
        <w:pStyle w:val="ConsPlusNormal"/>
        <w:ind w:firstLine="709"/>
        <w:rPr>
          <w:b/>
          <w:sz w:val="28"/>
          <w:szCs w:val="28"/>
        </w:rPr>
      </w:pPr>
      <w:r w:rsidRPr="00AC2E97">
        <w:rPr>
          <w:b/>
          <w:sz w:val="28"/>
          <w:szCs w:val="28"/>
        </w:rPr>
        <w:t>5. Установление критерия существенности.</w:t>
      </w:r>
    </w:p>
    <w:p w14:paraId="04CFC14A" w14:textId="1F6B965E" w:rsidR="00610A65" w:rsidRDefault="00E103C0" w:rsidP="001C3826">
      <w:pPr>
        <w:pStyle w:val="ConsPlusNormal"/>
        <w:ind w:firstLine="709"/>
        <w:jc w:val="both"/>
        <w:rPr>
          <w:sz w:val="28"/>
          <w:szCs w:val="28"/>
        </w:rPr>
      </w:pPr>
      <w:r w:rsidRPr="006A303F">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Pr>
          <w:sz w:val="28"/>
          <w:szCs w:val="28"/>
        </w:rPr>
        <w:t>.</w:t>
      </w:r>
    </w:p>
    <w:p w14:paraId="7D745076" w14:textId="77777777" w:rsidR="00E103C0" w:rsidRDefault="00E103C0" w:rsidP="001C3826">
      <w:pPr>
        <w:pStyle w:val="ConsPlusNormal"/>
        <w:ind w:firstLine="709"/>
        <w:jc w:val="both"/>
        <w:rPr>
          <w:sz w:val="28"/>
          <w:szCs w:val="28"/>
        </w:rPr>
      </w:pPr>
    </w:p>
    <w:p w14:paraId="3136D9A6" w14:textId="77777777" w:rsidR="001C3826" w:rsidRPr="001C3826" w:rsidRDefault="001C3826" w:rsidP="00647A13">
      <w:pPr>
        <w:pStyle w:val="ConsPlusNormal"/>
        <w:ind w:firstLine="709"/>
        <w:jc w:val="both"/>
        <w:rPr>
          <w:sz w:val="28"/>
          <w:szCs w:val="28"/>
        </w:rPr>
      </w:pPr>
      <w:r w:rsidRPr="00AC2E97">
        <w:rPr>
          <w:b/>
          <w:sz w:val="28"/>
          <w:szCs w:val="28"/>
        </w:rPr>
        <w:t>6. Порядок организации и осуществления внутреннего контроля совершаемых фактов хозяйственной жизни</w:t>
      </w:r>
      <w:r w:rsidRPr="001C3826">
        <w:rPr>
          <w:sz w:val="28"/>
          <w:szCs w:val="28"/>
        </w:rPr>
        <w:t>.</w:t>
      </w:r>
    </w:p>
    <w:p w14:paraId="145188C1" w14:textId="5B5CE94C" w:rsidR="00E1422E" w:rsidRPr="00B532F4" w:rsidRDefault="00E103C0" w:rsidP="00E1422E">
      <w:pPr>
        <w:pStyle w:val="a3"/>
        <w:ind w:firstLine="709"/>
        <w:jc w:val="both"/>
        <w:rPr>
          <w:rFonts w:ascii="Times New Roman" w:hAnsi="Times New Roman"/>
          <w:sz w:val="28"/>
          <w:szCs w:val="28"/>
        </w:rPr>
      </w:pPr>
      <w:r w:rsidRPr="006A303F">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rFonts w:ascii="Times New Roman" w:hAnsi="Times New Roman"/>
          <w:sz w:val="28"/>
          <w:szCs w:val="28"/>
        </w:rPr>
        <w:br/>
      </w:r>
      <w:r w:rsidRPr="006A303F">
        <w:rPr>
          <w:rFonts w:ascii="Times New Roman" w:hAnsi="Times New Roman"/>
          <w:sz w:val="28"/>
          <w:szCs w:val="28"/>
        </w:rPr>
        <w:t xml:space="preserve">«О бухгалтерском учете», ФСБУ «Концептуальные основы бухгалтерского учета </w:t>
      </w:r>
      <w:r>
        <w:rPr>
          <w:rFonts w:ascii="Times New Roman" w:hAnsi="Times New Roman"/>
          <w:sz w:val="28"/>
          <w:szCs w:val="28"/>
        </w:rPr>
        <w:br/>
      </w:r>
      <w:r w:rsidRPr="006A303F">
        <w:rPr>
          <w:rFonts w:ascii="Times New Roman" w:hAnsi="Times New Roman"/>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80D6E1F" w14:textId="77777777" w:rsidR="00610A65" w:rsidRDefault="00610A65" w:rsidP="001C3826">
      <w:pPr>
        <w:pStyle w:val="ConsPlusNormal"/>
        <w:ind w:firstLine="709"/>
        <w:jc w:val="both"/>
        <w:rPr>
          <w:sz w:val="28"/>
          <w:szCs w:val="28"/>
        </w:rPr>
      </w:pPr>
    </w:p>
    <w:p w14:paraId="56464B4A" w14:textId="77777777" w:rsidR="001C3826" w:rsidRPr="00AC2E97" w:rsidRDefault="001C3826" w:rsidP="00647A13">
      <w:pPr>
        <w:pStyle w:val="ConsPlusNormal"/>
        <w:ind w:firstLine="709"/>
        <w:rPr>
          <w:b/>
          <w:sz w:val="28"/>
          <w:szCs w:val="28"/>
        </w:rPr>
      </w:pPr>
      <w:r w:rsidRPr="00AC2E97">
        <w:rPr>
          <w:b/>
          <w:sz w:val="28"/>
          <w:szCs w:val="28"/>
        </w:rPr>
        <w:t>7. Правила и сроки инвентаризации.</w:t>
      </w:r>
    </w:p>
    <w:p w14:paraId="49BE15D8" w14:textId="7227BAFF" w:rsidR="00A27B63" w:rsidRPr="00153D45" w:rsidRDefault="00342CE7" w:rsidP="00A27B63">
      <w:pPr>
        <w:pStyle w:val="a3"/>
        <w:ind w:firstLine="709"/>
        <w:jc w:val="both"/>
        <w:rPr>
          <w:rFonts w:ascii="Times New Roman" w:eastAsia="Times New Roman" w:hAnsi="Times New Roman"/>
          <w:sz w:val="28"/>
          <w:szCs w:val="28"/>
        </w:rPr>
      </w:pPr>
      <w:r w:rsidRPr="00342CE7">
        <w:rPr>
          <w:rFonts w:ascii="Times New Roman" w:eastAsia="Times New Roman" w:hAnsi="Times New Roman"/>
          <w:sz w:val="28"/>
          <w:szCs w:val="28"/>
        </w:rPr>
        <w:t xml:space="preserve">Инвентаризация проводится в каждом из следующих случаев </w:t>
      </w:r>
      <w:r w:rsidRPr="00342CE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w:t>
      </w:r>
      <w:r w:rsidR="00A27B63" w:rsidRPr="00342CE7">
        <w:rPr>
          <w:rFonts w:ascii="Times New Roman" w:eastAsia="Times New Roman" w:hAnsi="Times New Roman"/>
          <w:sz w:val="28"/>
          <w:szCs w:val="28"/>
        </w:rPr>
        <w:t>, пункт</w:t>
      </w:r>
      <w:r w:rsidR="00A27B63" w:rsidRPr="00153D45">
        <w:rPr>
          <w:rFonts w:ascii="Times New Roman" w:eastAsia="Times New Roman" w:hAnsi="Times New Roman"/>
          <w:sz w:val="28"/>
          <w:szCs w:val="28"/>
        </w:rPr>
        <w:t xml:space="preserve"> 7 Инструкции 191н:</w:t>
      </w:r>
    </w:p>
    <w:p w14:paraId="1C58DA0F"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установлении фактов хищений или злоупотреблений, а также порчи имущества;</w:t>
      </w:r>
    </w:p>
    <w:p w14:paraId="17B23C15"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BB7A1CF"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EC7542C"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FF4EAE1"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71E3C434"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ликвидации (упразднении) субъекта централизованного учета;</w:t>
      </w:r>
    </w:p>
    <w:p w14:paraId="49EAF281"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5662331" w14:textId="610CA1F7" w:rsidR="00A27B63" w:rsidRPr="00153D45" w:rsidRDefault="00A27B63" w:rsidP="00A27B63">
      <w:pPr>
        <w:pStyle w:val="a3"/>
        <w:ind w:firstLine="709"/>
        <w:jc w:val="both"/>
        <w:rPr>
          <w:rFonts w:ascii="Times New Roman" w:eastAsia="Times New Roman" w:hAnsi="Times New Roman"/>
          <w:sz w:val="28"/>
          <w:szCs w:val="28"/>
        </w:rPr>
      </w:pPr>
      <w:r w:rsidRPr="00153D45">
        <w:rPr>
          <w:rFonts w:ascii="Times New Roman" w:hAnsi="Times New Roman"/>
          <w:sz w:val="28"/>
          <w:szCs w:val="28"/>
        </w:rPr>
        <w:t xml:space="preserve">В целях составления годовой бухгалтерской (финансовой) отчетности обязательной инвентаризации подлежат объекты бухгалтерского </w:t>
      </w:r>
      <w:r w:rsidR="006A5AE6">
        <w:rPr>
          <w:rFonts w:ascii="Times New Roman" w:hAnsi="Times New Roman"/>
          <w:sz w:val="28"/>
          <w:szCs w:val="28"/>
        </w:rPr>
        <w:br/>
      </w:r>
      <w:r w:rsidRPr="00153D45">
        <w:rPr>
          <w:rFonts w:ascii="Times New Roman" w:hAnsi="Times New Roman"/>
          <w:sz w:val="28"/>
          <w:szCs w:val="28"/>
        </w:rPr>
        <w:t xml:space="preserve">учета, перечисленные в пункте 32 </w:t>
      </w:r>
      <w:r w:rsidRPr="00153D45">
        <w:rPr>
          <w:rFonts w:ascii="Times New Roman" w:eastAsia="Times New Roman" w:hAnsi="Times New Roman"/>
          <w:sz w:val="28"/>
          <w:szCs w:val="28"/>
        </w:rPr>
        <w:t xml:space="preserve">Общих требований к организации </w:t>
      </w:r>
      <w:r w:rsidR="006A5AE6">
        <w:rPr>
          <w:rFonts w:ascii="Times New Roman" w:eastAsia="Times New Roman" w:hAnsi="Times New Roman"/>
          <w:sz w:val="28"/>
          <w:szCs w:val="28"/>
        </w:rPr>
        <w:br/>
      </w:r>
      <w:r w:rsidRPr="00153D45">
        <w:rPr>
          <w:rFonts w:ascii="Times New Roman" w:eastAsia="Times New Roman" w:hAnsi="Times New Roman"/>
          <w:sz w:val="28"/>
          <w:szCs w:val="28"/>
        </w:rPr>
        <w:t>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ФСБУ «Учетная политика».</w:t>
      </w:r>
    </w:p>
    <w:p w14:paraId="20934118" w14:textId="77777777" w:rsidR="002121EF" w:rsidRDefault="002121EF" w:rsidP="001C3826">
      <w:pPr>
        <w:pStyle w:val="ConsPlusNormal"/>
        <w:ind w:firstLine="709"/>
        <w:jc w:val="both"/>
        <w:rPr>
          <w:b/>
          <w:sz w:val="28"/>
          <w:szCs w:val="28"/>
        </w:rPr>
      </w:pPr>
    </w:p>
    <w:p w14:paraId="4C34FF13" w14:textId="77777777" w:rsidR="001C3826" w:rsidRPr="00AC2E97" w:rsidRDefault="001C3826" w:rsidP="00C140CA">
      <w:pPr>
        <w:pStyle w:val="ConsPlusNormal"/>
        <w:ind w:firstLine="709"/>
        <w:jc w:val="center"/>
        <w:rPr>
          <w:b/>
          <w:sz w:val="28"/>
          <w:szCs w:val="28"/>
        </w:rPr>
      </w:pPr>
      <w:r w:rsidRPr="00AC2E97">
        <w:rPr>
          <w:b/>
          <w:sz w:val="28"/>
          <w:szCs w:val="28"/>
        </w:rPr>
        <w:t>8. Полномочия и порядок работы комиссии по поступлению и выбытию активов.</w:t>
      </w:r>
    </w:p>
    <w:p w14:paraId="2A7B2536" w14:textId="77777777" w:rsidR="00294E1B" w:rsidRPr="00805661" w:rsidRDefault="00294E1B" w:rsidP="00294E1B">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514F4023" w14:textId="634DDD9F" w:rsidR="00294E1B" w:rsidRPr="00805661" w:rsidRDefault="00294E1B" w:rsidP="00294E1B">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w:t>
      </w:r>
      <w:r w:rsidR="006F3B01" w:rsidRPr="006F3B01">
        <w:rPr>
          <w:bCs/>
          <w:color w:val="000000"/>
          <w:sz w:val="28"/>
          <w:szCs w:val="28"/>
        </w:rPr>
        <w:t>централизованного</w:t>
      </w:r>
      <w:r w:rsidR="006F3B01" w:rsidRPr="00805661">
        <w:rPr>
          <w:sz w:val="28"/>
          <w:szCs w:val="28"/>
        </w:rPr>
        <w:t xml:space="preserve"> </w:t>
      </w:r>
      <w:r w:rsidRPr="00805661">
        <w:rPr>
          <w:sz w:val="28"/>
          <w:szCs w:val="28"/>
        </w:rPr>
        <w:t>учета на постоянной основе.</w:t>
      </w:r>
    </w:p>
    <w:p w14:paraId="685C6F68" w14:textId="77777777" w:rsidR="00294E1B" w:rsidRPr="00805661" w:rsidRDefault="00294E1B" w:rsidP="00294E1B">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D2AC9D0" w14:textId="2C2B64E2" w:rsidR="00294E1B" w:rsidRDefault="00294E1B" w:rsidP="00294E1B">
      <w:pPr>
        <w:pStyle w:val="ConsPlusNormal"/>
        <w:ind w:firstLine="709"/>
        <w:jc w:val="both"/>
        <w:rPr>
          <w:sz w:val="28"/>
          <w:szCs w:val="28"/>
        </w:rPr>
      </w:pPr>
      <w:r w:rsidRPr="00805661">
        <w:rPr>
          <w:sz w:val="28"/>
          <w:szCs w:val="28"/>
        </w:rPr>
        <w:t xml:space="preserve">- </w:t>
      </w:r>
      <w:r w:rsidR="00E103C0">
        <w:rPr>
          <w:rFonts w:eastAsia="Times New Roman"/>
          <w:sz w:val="28"/>
          <w:szCs w:val="28"/>
        </w:rPr>
        <w:t>о</w:t>
      </w:r>
      <w:r w:rsidR="00E103C0" w:rsidRPr="00E103C0">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00542A7F">
        <w:rPr>
          <w:sz w:val="28"/>
          <w:szCs w:val="28"/>
        </w:rPr>
        <w:t>;</w:t>
      </w:r>
    </w:p>
    <w:p w14:paraId="61D49370" w14:textId="725648CD" w:rsidR="00542A7F" w:rsidRPr="00711349" w:rsidRDefault="00542A7F" w:rsidP="00542A7F">
      <w:pPr>
        <w:pStyle w:val="a3"/>
        <w:ind w:firstLine="709"/>
        <w:jc w:val="both"/>
        <w:rPr>
          <w:rFonts w:ascii="Times New Roman" w:hAnsi="Times New Roman"/>
          <w:sz w:val="28"/>
          <w:szCs w:val="28"/>
        </w:rPr>
      </w:pPr>
      <w:r>
        <w:rPr>
          <w:rFonts w:ascii="Times New Roman" w:hAnsi="Times New Roman"/>
          <w:sz w:val="28"/>
          <w:szCs w:val="28"/>
          <w:lang w:eastAsia="ru-RU"/>
        </w:rPr>
        <w:t>-о</w:t>
      </w:r>
      <w:r w:rsidRPr="00711349">
        <w:rPr>
          <w:rFonts w:ascii="Times New Roman" w:hAnsi="Times New Roman"/>
          <w:sz w:val="28"/>
          <w:szCs w:val="28"/>
          <w:lang w:eastAsia="ru-RU"/>
        </w:rPr>
        <w:t xml:space="preserve">пределение амортизационной группы для объектов основных средств, нематериальных активов </w:t>
      </w:r>
      <w:r w:rsidRPr="00711349">
        <w:rPr>
          <w:rFonts w:ascii="Times New Roman" w:hAnsi="Times New Roman"/>
          <w:sz w:val="28"/>
          <w:szCs w:val="28"/>
        </w:rPr>
        <w:t>согласно требованиям ОКОФ</w:t>
      </w:r>
      <w:r>
        <w:rPr>
          <w:rFonts w:ascii="Times New Roman" w:hAnsi="Times New Roman"/>
          <w:sz w:val="28"/>
          <w:szCs w:val="28"/>
        </w:rPr>
        <w:t>.</w:t>
      </w:r>
    </w:p>
    <w:p w14:paraId="156563F2" w14:textId="09615C4C" w:rsidR="002121EF" w:rsidRDefault="0056734A" w:rsidP="001C3826">
      <w:pPr>
        <w:pStyle w:val="ConsPlusNormal"/>
        <w:ind w:firstLine="709"/>
        <w:jc w:val="both"/>
        <w:rPr>
          <w:sz w:val="28"/>
          <w:szCs w:val="28"/>
        </w:rPr>
      </w:pPr>
      <w:r w:rsidRPr="00805661">
        <w:rPr>
          <w:sz w:val="28"/>
          <w:szCs w:val="28"/>
        </w:rPr>
        <w:t>Комиссия по поступлению и выбытию активов</w:t>
      </w:r>
      <w:r w:rsidRPr="009305BD">
        <w:rPr>
          <w:sz w:val="28"/>
          <w:szCs w:val="28"/>
        </w:rPr>
        <w:t xml:space="preserve"> </w:t>
      </w:r>
      <w:r>
        <w:rPr>
          <w:sz w:val="28"/>
          <w:szCs w:val="28"/>
        </w:rPr>
        <w:t>п</w:t>
      </w:r>
      <w:r w:rsidRPr="009305BD">
        <w:rPr>
          <w:sz w:val="28"/>
          <w:szCs w:val="28"/>
        </w:rPr>
        <w:t>рин</w:t>
      </w:r>
      <w:r>
        <w:rPr>
          <w:sz w:val="28"/>
          <w:szCs w:val="28"/>
        </w:rPr>
        <w:t xml:space="preserve">имает </w:t>
      </w:r>
      <w:r w:rsidRPr="009305BD">
        <w:rPr>
          <w:sz w:val="28"/>
          <w:szCs w:val="28"/>
        </w:rPr>
        <w:t xml:space="preserve">решения </w:t>
      </w:r>
      <w:r>
        <w:rPr>
          <w:sz w:val="28"/>
          <w:szCs w:val="28"/>
        </w:rPr>
        <w:br/>
      </w:r>
      <w:r w:rsidRPr="009305BD">
        <w:rPr>
          <w:sz w:val="28"/>
          <w:szCs w:val="28"/>
        </w:rPr>
        <w:t>о классификации (</w:t>
      </w:r>
      <w:proofErr w:type="spellStart"/>
      <w:r w:rsidRPr="009305BD">
        <w:rPr>
          <w:sz w:val="28"/>
          <w:szCs w:val="28"/>
        </w:rPr>
        <w:t>реклассификации</w:t>
      </w:r>
      <w:proofErr w:type="spellEnd"/>
      <w:r w:rsidRPr="009305BD">
        <w:rPr>
          <w:sz w:val="28"/>
          <w:szCs w:val="28"/>
        </w:rPr>
        <w:t xml:space="preserve">), списании и восстановлении дебиторской </w:t>
      </w:r>
      <w:r>
        <w:rPr>
          <w:sz w:val="28"/>
          <w:szCs w:val="28"/>
        </w:rPr>
        <w:t xml:space="preserve">(кредиторской) </w:t>
      </w:r>
      <w:r w:rsidRPr="009305BD">
        <w:rPr>
          <w:sz w:val="28"/>
          <w:szCs w:val="28"/>
        </w:rPr>
        <w:t>задолженности</w:t>
      </w:r>
      <w:r>
        <w:rPr>
          <w:sz w:val="28"/>
          <w:szCs w:val="28"/>
        </w:rPr>
        <w:t>.</w:t>
      </w:r>
    </w:p>
    <w:p w14:paraId="01FFED5B" w14:textId="77777777" w:rsidR="0056734A" w:rsidRDefault="0056734A" w:rsidP="001C3826">
      <w:pPr>
        <w:pStyle w:val="ConsPlusNormal"/>
        <w:ind w:firstLine="709"/>
        <w:jc w:val="both"/>
        <w:rPr>
          <w:b/>
          <w:sz w:val="28"/>
          <w:szCs w:val="28"/>
        </w:rPr>
      </w:pPr>
    </w:p>
    <w:p w14:paraId="6DB80A1C" w14:textId="77777777" w:rsidR="001C3826" w:rsidRPr="00AC2E97" w:rsidRDefault="001C3826" w:rsidP="00647A13">
      <w:pPr>
        <w:pStyle w:val="ConsPlusNormal"/>
        <w:ind w:firstLine="709"/>
        <w:rPr>
          <w:b/>
          <w:sz w:val="28"/>
          <w:szCs w:val="28"/>
        </w:rPr>
      </w:pPr>
      <w:r w:rsidRPr="00AC2E97">
        <w:rPr>
          <w:b/>
          <w:sz w:val="28"/>
          <w:szCs w:val="28"/>
        </w:rPr>
        <w:t>9. Порядок списания дебиторской/кредиторской задолженности.</w:t>
      </w:r>
    </w:p>
    <w:p w14:paraId="292CDC67" w14:textId="77777777" w:rsidR="00E103C0" w:rsidRPr="00E103C0" w:rsidRDefault="00E103C0" w:rsidP="00E103C0">
      <w:pPr>
        <w:rPr>
          <w:rFonts w:eastAsia="Calibri"/>
          <w:szCs w:val="28"/>
          <w:lang w:eastAsia="en-US"/>
        </w:rPr>
      </w:pPr>
      <w:bookmarkStart w:id="1" w:name="_Ref14657401"/>
      <w:r w:rsidRPr="00E103C0">
        <w:rPr>
          <w:rFonts w:eastAsia="Calibri"/>
          <w:szCs w:val="28"/>
          <w:lang w:eastAsia="en-US"/>
        </w:rPr>
        <w:t xml:space="preserve">Решение о признании дебиторской задолженности сомнительной </w:t>
      </w:r>
      <w:r w:rsidRPr="00E103C0">
        <w:rPr>
          <w:rFonts w:eastAsia="Calibri"/>
          <w:szCs w:val="28"/>
          <w:lang w:eastAsia="en-US"/>
        </w:rPr>
        <w:br/>
        <w:t xml:space="preserve">и/или безнадежной к взысканию принимается комиссией по поступлению </w:t>
      </w:r>
      <w:r w:rsidRPr="00E103C0">
        <w:rPr>
          <w:rFonts w:eastAsia="Calibri"/>
          <w:szCs w:val="28"/>
          <w:lang w:eastAsia="en-US"/>
        </w:rPr>
        <w:b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E103C0" w:rsidDel="00BB6356">
        <w:rPr>
          <w:rFonts w:eastAsia="Calibri"/>
          <w:szCs w:val="28"/>
          <w:lang w:eastAsia="en-US"/>
        </w:rPr>
        <w:t xml:space="preserve"> </w:t>
      </w:r>
      <w:r w:rsidRPr="00E103C0">
        <w:rPr>
          <w:rFonts w:eastAsia="Calibri"/>
          <w:szCs w:val="28"/>
          <w:lang w:eastAsia="en-US"/>
        </w:rPr>
        <w:t xml:space="preserve">(ф. 0510445) и Акте </w:t>
      </w:r>
      <w:r w:rsidRPr="00E103C0">
        <w:rPr>
          <w:rFonts w:eastAsia="Calibri"/>
          <w:szCs w:val="28"/>
          <w:lang w:eastAsia="en-US"/>
        </w:rPr>
        <w:br/>
        <w:t xml:space="preserve">о признании безнадежной к взысканию задолженности по доходам (ф. 0510436) </w:t>
      </w:r>
      <w:r w:rsidRPr="00E103C0">
        <w:rPr>
          <w:rFonts w:eastAsia="Calibri"/>
          <w:szCs w:val="28"/>
          <w:lang w:eastAsia="en-US"/>
        </w:rPr>
        <w:br/>
        <w:t>с указанием причины (обоснования) списания.</w:t>
      </w:r>
    </w:p>
    <w:bookmarkEnd w:id="1"/>
    <w:p w14:paraId="1DBAEE94" w14:textId="26F5BFEC" w:rsidR="009500FC" w:rsidRDefault="00E103C0" w:rsidP="00C1515F">
      <w:pPr>
        <w:pStyle w:val="a3"/>
        <w:ind w:firstLine="709"/>
        <w:jc w:val="both"/>
        <w:rPr>
          <w:rFonts w:ascii="Times New Roman" w:hAnsi="Times New Roman"/>
          <w:sz w:val="28"/>
          <w:szCs w:val="28"/>
        </w:rPr>
      </w:pPr>
      <w:r w:rsidRPr="006A303F">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6A303F">
        <w:rPr>
          <w:rFonts w:ascii="Times New Roman" w:hAnsi="Times New Roman"/>
          <w:sz w:val="28"/>
          <w:szCs w:val="28"/>
        </w:rPr>
        <w:t xml:space="preserve">по поступлению и выбытию активов (при участии инвентаризационной комиссии, </w:t>
      </w:r>
      <w:r w:rsidRPr="006A303F">
        <w:rPr>
          <w:rFonts w:ascii="Times New Roman" w:hAnsi="Times New Roman"/>
          <w:sz w:val="28"/>
          <w:szCs w:val="28"/>
        </w:rPr>
        <w:lastRenderedPageBreak/>
        <w:t xml:space="preserve">если решение принимается по результатам инвентаризации обязательств) </w:t>
      </w:r>
      <w:r>
        <w:rPr>
          <w:rFonts w:ascii="Times New Roman" w:hAnsi="Times New Roman"/>
          <w:sz w:val="28"/>
          <w:szCs w:val="28"/>
        </w:rPr>
        <w:br/>
      </w:r>
      <w:r w:rsidRPr="006A303F">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r>
        <w:rPr>
          <w:rFonts w:ascii="Times New Roman" w:hAnsi="Times New Roman"/>
          <w:sz w:val="28"/>
          <w:szCs w:val="28"/>
        </w:rPr>
        <w:t>.</w:t>
      </w:r>
    </w:p>
    <w:p w14:paraId="3CD07BC8" w14:textId="77777777" w:rsidR="00E103C0" w:rsidRPr="00DB42E1" w:rsidRDefault="00E103C0" w:rsidP="00C1515F">
      <w:pPr>
        <w:pStyle w:val="a3"/>
        <w:ind w:firstLine="709"/>
        <w:jc w:val="both"/>
        <w:rPr>
          <w:rFonts w:ascii="Times New Roman" w:hAnsi="Times New Roman"/>
          <w:sz w:val="28"/>
          <w:szCs w:val="28"/>
        </w:rPr>
      </w:pPr>
    </w:p>
    <w:p w14:paraId="275F7105" w14:textId="77777777" w:rsidR="001C3826" w:rsidRPr="00AC2E97" w:rsidRDefault="001C3826" w:rsidP="00647A13">
      <w:pPr>
        <w:pStyle w:val="ConsPlusNormal"/>
        <w:ind w:firstLine="709"/>
        <w:rPr>
          <w:b/>
          <w:sz w:val="28"/>
          <w:szCs w:val="28"/>
        </w:rPr>
      </w:pPr>
      <w:r w:rsidRPr="00AC2E97">
        <w:rPr>
          <w:b/>
          <w:sz w:val="28"/>
          <w:szCs w:val="28"/>
        </w:rPr>
        <w:t>10. Иные положения и информация учетной политики.</w:t>
      </w:r>
    </w:p>
    <w:p w14:paraId="137F8AB6" w14:textId="77777777" w:rsidR="001C3826" w:rsidRPr="001C3826" w:rsidRDefault="003207A4" w:rsidP="001C3826">
      <w:pPr>
        <w:pStyle w:val="ConsPlusNormal"/>
        <w:ind w:firstLine="709"/>
        <w:jc w:val="both"/>
        <w:rPr>
          <w:sz w:val="28"/>
          <w:szCs w:val="28"/>
        </w:rPr>
      </w:pPr>
      <w:r>
        <w:rPr>
          <w:sz w:val="28"/>
          <w:szCs w:val="28"/>
        </w:rPr>
        <w:t xml:space="preserve">Учреждение </w:t>
      </w:r>
      <w:r w:rsidRPr="00914B4B">
        <w:rPr>
          <w:sz w:val="28"/>
          <w:szCs w:val="28"/>
        </w:rPr>
        <w:t>является получателем бюджетных средств по статьям расходов бюджета города Москвы, определяемых главным распорядителем бюджетных средств на основании бюджетной сметы.</w:t>
      </w:r>
    </w:p>
    <w:p w14:paraId="1EF91CF2" w14:textId="2777BADC" w:rsidR="0000752E" w:rsidRDefault="003207A4" w:rsidP="00722728">
      <w:pPr>
        <w:pStyle w:val="ConsPlusNormal"/>
        <w:ind w:firstLine="709"/>
        <w:jc w:val="both"/>
        <w:rPr>
          <w:sz w:val="28"/>
          <w:szCs w:val="28"/>
        </w:rPr>
      </w:pPr>
      <w:r w:rsidRPr="00914B4B">
        <w:rPr>
          <w:sz w:val="28"/>
          <w:szCs w:val="28"/>
        </w:rPr>
        <w:t>Денежные средства, полученные в качестве обеспечения исполнения контракта (договора) отражаются в бюджетном</w:t>
      </w:r>
      <w:r>
        <w:rPr>
          <w:sz w:val="28"/>
          <w:szCs w:val="28"/>
        </w:rPr>
        <w:t xml:space="preserve"> учете,</w:t>
      </w:r>
      <w:r w:rsidRPr="00914B4B">
        <w:rPr>
          <w:sz w:val="28"/>
          <w:szCs w:val="28"/>
        </w:rPr>
        <w:t xml:space="preserve"> как операции с денежными средствами, поступающими во временное распоряжение</w:t>
      </w:r>
      <w:r>
        <w:rPr>
          <w:sz w:val="28"/>
          <w:szCs w:val="28"/>
        </w:rPr>
        <w:t>.</w:t>
      </w:r>
    </w:p>
    <w:p w14:paraId="6AAA353D" w14:textId="77777777" w:rsidR="00647A13" w:rsidRPr="00805661" w:rsidRDefault="00647A13" w:rsidP="00647A13">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EC963B7" w14:textId="005EBC4F" w:rsidR="00647A13" w:rsidRPr="00480DB4" w:rsidRDefault="00647A13" w:rsidP="00647A13">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на официальном сайте централизованной бухгалтерии в информационно-телекоммуникационной сети </w:t>
      </w:r>
      <w:r w:rsidRPr="00480DB4">
        <w:rPr>
          <w:rFonts w:ascii="Times New Roman" w:hAnsi="Times New Roman"/>
          <w:sz w:val="28"/>
          <w:szCs w:val="28"/>
        </w:rPr>
        <w:t>Интернет.</w:t>
      </w:r>
    </w:p>
    <w:p w14:paraId="374845CA" w14:textId="77777777" w:rsidR="00647A13" w:rsidRPr="00F82B26" w:rsidRDefault="00647A13" w:rsidP="00722728">
      <w:pPr>
        <w:pStyle w:val="ConsPlusNormal"/>
        <w:ind w:firstLine="709"/>
        <w:jc w:val="both"/>
        <w:rPr>
          <w:sz w:val="28"/>
          <w:szCs w:val="28"/>
        </w:rPr>
      </w:pPr>
    </w:p>
    <w:sectPr w:rsidR="00647A13" w:rsidRPr="00F82B26" w:rsidSect="001C3826">
      <w:headerReference w:type="default" r:id="rId13"/>
      <w:footerReference w:type="default" r:id="rId1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95987" w14:textId="77777777" w:rsidR="00BD2581" w:rsidRDefault="00BD2581" w:rsidP="008B5298">
      <w:r>
        <w:separator/>
      </w:r>
    </w:p>
  </w:endnote>
  <w:endnote w:type="continuationSeparator" w:id="0">
    <w:p w14:paraId="5E036E1F" w14:textId="77777777" w:rsidR="00BD2581" w:rsidRDefault="00BD258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D01B" w14:textId="77777777" w:rsidR="008B5298" w:rsidRDefault="008B5298">
    <w:pPr>
      <w:pStyle w:val="a6"/>
      <w:jc w:val="center"/>
    </w:pPr>
  </w:p>
  <w:p w14:paraId="68C672E0"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E3093" w14:textId="77777777" w:rsidR="00BD2581" w:rsidRDefault="00BD2581" w:rsidP="008B5298">
      <w:r>
        <w:separator/>
      </w:r>
    </w:p>
  </w:footnote>
  <w:footnote w:type="continuationSeparator" w:id="0">
    <w:p w14:paraId="618FFD7C" w14:textId="77777777" w:rsidR="00BD2581" w:rsidRDefault="00BD2581"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51F6E73"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2F73EE">
          <w:rPr>
            <w:noProof/>
          </w:rPr>
          <w:t>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52E"/>
    <w:rsid w:val="000065B9"/>
    <w:rsid w:val="0000752E"/>
    <w:rsid w:val="00031CBA"/>
    <w:rsid w:val="0007415E"/>
    <w:rsid w:val="00093294"/>
    <w:rsid w:val="000F2C0E"/>
    <w:rsid w:val="000F4E76"/>
    <w:rsid w:val="000F65D3"/>
    <w:rsid w:val="00114606"/>
    <w:rsid w:val="0011756F"/>
    <w:rsid w:val="001306D5"/>
    <w:rsid w:val="001360DB"/>
    <w:rsid w:val="001A0371"/>
    <w:rsid w:val="001A2D99"/>
    <w:rsid w:val="001C2E51"/>
    <w:rsid w:val="001C3826"/>
    <w:rsid w:val="001C48EC"/>
    <w:rsid w:val="001D299D"/>
    <w:rsid w:val="002121EF"/>
    <w:rsid w:val="00255CFF"/>
    <w:rsid w:val="00294E1B"/>
    <w:rsid w:val="002B1765"/>
    <w:rsid w:val="002C11E2"/>
    <w:rsid w:val="002F324A"/>
    <w:rsid w:val="002F4120"/>
    <w:rsid w:val="002F73EE"/>
    <w:rsid w:val="003207A4"/>
    <w:rsid w:val="003305D4"/>
    <w:rsid w:val="00330A78"/>
    <w:rsid w:val="003321A6"/>
    <w:rsid w:val="00342CE7"/>
    <w:rsid w:val="003479E7"/>
    <w:rsid w:val="003679AF"/>
    <w:rsid w:val="00391ED7"/>
    <w:rsid w:val="003B535A"/>
    <w:rsid w:val="003B5CCE"/>
    <w:rsid w:val="003C22BF"/>
    <w:rsid w:val="003D5D7F"/>
    <w:rsid w:val="004432E6"/>
    <w:rsid w:val="0045469D"/>
    <w:rsid w:val="00467F98"/>
    <w:rsid w:val="00475BCC"/>
    <w:rsid w:val="00476EDD"/>
    <w:rsid w:val="00480DB4"/>
    <w:rsid w:val="004817BF"/>
    <w:rsid w:val="004B6C91"/>
    <w:rsid w:val="004C42AB"/>
    <w:rsid w:val="004D36E1"/>
    <w:rsid w:val="004E0941"/>
    <w:rsid w:val="004E1506"/>
    <w:rsid w:val="00541CC1"/>
    <w:rsid w:val="00542A7F"/>
    <w:rsid w:val="00551F0C"/>
    <w:rsid w:val="00556F7F"/>
    <w:rsid w:val="0056734A"/>
    <w:rsid w:val="00570E4A"/>
    <w:rsid w:val="00573D2E"/>
    <w:rsid w:val="00586187"/>
    <w:rsid w:val="0059231E"/>
    <w:rsid w:val="0059602D"/>
    <w:rsid w:val="005A5375"/>
    <w:rsid w:val="005B2CAF"/>
    <w:rsid w:val="005B647F"/>
    <w:rsid w:val="005D7642"/>
    <w:rsid w:val="00600CB8"/>
    <w:rsid w:val="0060103B"/>
    <w:rsid w:val="006052B9"/>
    <w:rsid w:val="00610A65"/>
    <w:rsid w:val="00614870"/>
    <w:rsid w:val="00644A17"/>
    <w:rsid w:val="00647A13"/>
    <w:rsid w:val="006A5AE6"/>
    <w:rsid w:val="006E249C"/>
    <w:rsid w:val="006F3B01"/>
    <w:rsid w:val="00722728"/>
    <w:rsid w:val="00722F59"/>
    <w:rsid w:val="00747353"/>
    <w:rsid w:val="00796934"/>
    <w:rsid w:val="007B3A32"/>
    <w:rsid w:val="007B6ADD"/>
    <w:rsid w:val="007C43D2"/>
    <w:rsid w:val="007E5041"/>
    <w:rsid w:val="007F0D6D"/>
    <w:rsid w:val="00805661"/>
    <w:rsid w:val="00836D30"/>
    <w:rsid w:val="00851CF6"/>
    <w:rsid w:val="00863359"/>
    <w:rsid w:val="0086633A"/>
    <w:rsid w:val="008808D0"/>
    <w:rsid w:val="008A3684"/>
    <w:rsid w:val="008B3D68"/>
    <w:rsid w:val="008B5298"/>
    <w:rsid w:val="008B780A"/>
    <w:rsid w:val="008D2FC5"/>
    <w:rsid w:val="008E6A0D"/>
    <w:rsid w:val="008F400E"/>
    <w:rsid w:val="008F7BFD"/>
    <w:rsid w:val="009337C4"/>
    <w:rsid w:val="009500FC"/>
    <w:rsid w:val="00977E8B"/>
    <w:rsid w:val="009B04D2"/>
    <w:rsid w:val="009D435D"/>
    <w:rsid w:val="009E1B44"/>
    <w:rsid w:val="009E3BEB"/>
    <w:rsid w:val="00A17F53"/>
    <w:rsid w:val="00A27B63"/>
    <w:rsid w:val="00A456BF"/>
    <w:rsid w:val="00A5760C"/>
    <w:rsid w:val="00A815B5"/>
    <w:rsid w:val="00A96B44"/>
    <w:rsid w:val="00AC2E97"/>
    <w:rsid w:val="00AD1EA4"/>
    <w:rsid w:val="00AF5979"/>
    <w:rsid w:val="00B06ACE"/>
    <w:rsid w:val="00B10E82"/>
    <w:rsid w:val="00B12603"/>
    <w:rsid w:val="00B12B8B"/>
    <w:rsid w:val="00B2041C"/>
    <w:rsid w:val="00B26B7E"/>
    <w:rsid w:val="00B44D01"/>
    <w:rsid w:val="00B6117C"/>
    <w:rsid w:val="00B908F4"/>
    <w:rsid w:val="00B930E4"/>
    <w:rsid w:val="00BB0653"/>
    <w:rsid w:val="00BB4CDC"/>
    <w:rsid w:val="00BD2581"/>
    <w:rsid w:val="00BD36E2"/>
    <w:rsid w:val="00C0429F"/>
    <w:rsid w:val="00C0434D"/>
    <w:rsid w:val="00C06309"/>
    <w:rsid w:val="00C140CA"/>
    <w:rsid w:val="00C1515F"/>
    <w:rsid w:val="00C306B6"/>
    <w:rsid w:val="00C36590"/>
    <w:rsid w:val="00C61CA9"/>
    <w:rsid w:val="00C938AC"/>
    <w:rsid w:val="00C973A3"/>
    <w:rsid w:val="00C975E4"/>
    <w:rsid w:val="00CC39DB"/>
    <w:rsid w:val="00CD158D"/>
    <w:rsid w:val="00CF5E87"/>
    <w:rsid w:val="00D01D79"/>
    <w:rsid w:val="00D05631"/>
    <w:rsid w:val="00D05746"/>
    <w:rsid w:val="00D443B4"/>
    <w:rsid w:val="00D51996"/>
    <w:rsid w:val="00D60DFF"/>
    <w:rsid w:val="00D97F19"/>
    <w:rsid w:val="00DD2857"/>
    <w:rsid w:val="00E103C0"/>
    <w:rsid w:val="00E1422E"/>
    <w:rsid w:val="00E35D71"/>
    <w:rsid w:val="00E5516D"/>
    <w:rsid w:val="00E55632"/>
    <w:rsid w:val="00E8401B"/>
    <w:rsid w:val="00E8607E"/>
    <w:rsid w:val="00EA6402"/>
    <w:rsid w:val="00EF0E38"/>
    <w:rsid w:val="00EF7993"/>
    <w:rsid w:val="00F22D0D"/>
    <w:rsid w:val="00F368DF"/>
    <w:rsid w:val="00F53D8C"/>
    <w:rsid w:val="00F82B26"/>
    <w:rsid w:val="00F92405"/>
    <w:rsid w:val="00FA337F"/>
    <w:rsid w:val="00FA5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0492"/>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89500&amp;date=31.05.202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2627&amp;date=31.05.202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2600</Words>
  <Characters>14822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13</cp:revision>
  <dcterms:created xsi:type="dcterms:W3CDTF">2026-04-03T12:36:00Z</dcterms:created>
  <dcterms:modified xsi:type="dcterms:W3CDTF">2026-04-03T13:01:00Z</dcterms:modified>
</cp:coreProperties>
</file>